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C" w:rsidRPr="00725435" w:rsidRDefault="00D4402C" w:rsidP="00D4402C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Akademia Nauk Stosowanych</w:t>
      </w:r>
      <w:r w:rsidRPr="00725435">
        <w:rPr>
          <w:b/>
          <w:sz w:val="22"/>
          <w:szCs w:val="22"/>
        </w:rPr>
        <w:t xml:space="preserve"> w Elblągu</w:t>
      </w:r>
      <w:r w:rsidRPr="00725435">
        <w:rPr>
          <w:b/>
          <w:sz w:val="22"/>
          <w:szCs w:val="22"/>
        </w:rPr>
        <w:tab/>
      </w:r>
      <w:r w:rsidRPr="00725435">
        <w:rPr>
          <w:b/>
          <w:sz w:val="22"/>
          <w:szCs w:val="22"/>
        </w:rPr>
        <w:tab/>
      </w:r>
      <w:r w:rsidRPr="00725435">
        <w:rPr>
          <w:b/>
          <w:sz w:val="22"/>
          <w:szCs w:val="22"/>
        </w:rPr>
        <w:tab/>
      </w:r>
      <w:r w:rsidRPr="00725435">
        <w:rPr>
          <w:b/>
          <w:sz w:val="22"/>
          <w:szCs w:val="22"/>
        </w:rPr>
        <w:tab/>
      </w:r>
      <w:r w:rsidRPr="00725435">
        <w:rPr>
          <w:b/>
          <w:sz w:val="22"/>
          <w:szCs w:val="22"/>
        </w:rPr>
        <w:tab/>
      </w:r>
      <w:r w:rsidRPr="00725435">
        <w:rPr>
          <w:b/>
          <w:sz w:val="22"/>
          <w:szCs w:val="22"/>
        </w:rPr>
        <w:tab/>
      </w:r>
    </w:p>
    <w:p w:rsidR="00D4402C" w:rsidRPr="00725435" w:rsidRDefault="00D4402C" w:rsidP="00D4402C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725435">
        <w:rPr>
          <w:rFonts w:ascii="Times New Roman" w:hAnsi="Times New Roman"/>
          <w:b/>
          <w:sz w:val="22"/>
          <w:szCs w:val="22"/>
        </w:rPr>
        <w:t>Instytut Politechniczny</w:t>
      </w:r>
    </w:p>
    <w:p w:rsidR="00D4402C" w:rsidRPr="00725435" w:rsidRDefault="00D4402C" w:rsidP="00D4402C">
      <w:pPr>
        <w:rPr>
          <w:b/>
          <w:sz w:val="22"/>
          <w:szCs w:val="22"/>
        </w:rPr>
      </w:pPr>
      <w:r w:rsidRPr="00725435">
        <w:rPr>
          <w:sz w:val="22"/>
          <w:szCs w:val="22"/>
        </w:rPr>
        <w:t xml:space="preserve">Kierunek: </w:t>
      </w:r>
      <w:r w:rsidRPr="00725435">
        <w:rPr>
          <w:b/>
          <w:sz w:val="22"/>
          <w:szCs w:val="22"/>
        </w:rPr>
        <w:t>budownictwo</w:t>
      </w:r>
    </w:p>
    <w:p w:rsidR="00226DFF" w:rsidRPr="002C79B2" w:rsidRDefault="00367699">
      <w:r w:rsidRPr="002C79B2">
        <w:tab/>
      </w:r>
      <w:r w:rsidRPr="002C79B2">
        <w:tab/>
      </w:r>
      <w:r w:rsidRPr="002C79B2">
        <w:tab/>
      </w:r>
      <w:r w:rsidRPr="002C79B2">
        <w:tab/>
      </w:r>
    </w:p>
    <w:p w:rsidR="00367699" w:rsidRPr="002C79B2" w:rsidRDefault="00367699">
      <w:r w:rsidRPr="002C79B2">
        <w:tab/>
      </w:r>
      <w:r w:rsidRPr="002C79B2">
        <w:tab/>
      </w:r>
      <w:r w:rsidRPr="002C79B2">
        <w:tab/>
      </w:r>
    </w:p>
    <w:p w:rsidR="00367699" w:rsidRPr="002C79B2" w:rsidRDefault="00226DFF" w:rsidP="00226DFF">
      <w:pPr>
        <w:jc w:val="center"/>
        <w:rPr>
          <w:b/>
          <w:sz w:val="24"/>
          <w:szCs w:val="24"/>
        </w:rPr>
      </w:pPr>
      <w:r w:rsidRPr="002C79B2">
        <w:rPr>
          <w:b/>
          <w:sz w:val="24"/>
          <w:szCs w:val="24"/>
        </w:rPr>
        <w:t>REGULAMIN PRAKTYKI ZAWOD</w:t>
      </w:r>
      <w:r w:rsidR="007C2A8E">
        <w:rPr>
          <w:b/>
          <w:sz w:val="24"/>
          <w:szCs w:val="24"/>
        </w:rPr>
        <w:t>O</w:t>
      </w:r>
      <w:r w:rsidRPr="002C79B2">
        <w:rPr>
          <w:b/>
          <w:sz w:val="24"/>
          <w:szCs w:val="24"/>
        </w:rPr>
        <w:t>WEJ</w:t>
      </w:r>
      <w:r w:rsidR="00EF6220">
        <w:rPr>
          <w:b/>
          <w:sz w:val="24"/>
          <w:szCs w:val="24"/>
        </w:rPr>
        <w:t xml:space="preserve"> </w:t>
      </w:r>
      <w:r w:rsidR="00C52910">
        <w:rPr>
          <w:b/>
          <w:sz w:val="24"/>
          <w:szCs w:val="24"/>
        </w:rPr>
        <w:t xml:space="preserve"> II</w:t>
      </w:r>
      <w:r w:rsidR="00054324">
        <w:rPr>
          <w:b/>
          <w:sz w:val="24"/>
          <w:szCs w:val="24"/>
        </w:rPr>
        <w:t xml:space="preserve"> </w:t>
      </w:r>
    </w:p>
    <w:p w:rsidR="005F6ABC" w:rsidRPr="002C79B2" w:rsidRDefault="005F6ABC"/>
    <w:p w:rsidR="00367699" w:rsidRPr="009470EF" w:rsidRDefault="00367699">
      <w:pPr>
        <w:pStyle w:val="Nagwek4"/>
        <w:ind w:firstLine="0"/>
        <w:jc w:val="left"/>
        <w:rPr>
          <w:sz w:val="22"/>
          <w:szCs w:val="22"/>
        </w:rPr>
      </w:pPr>
      <w:r w:rsidRPr="009470EF">
        <w:rPr>
          <w:sz w:val="22"/>
          <w:szCs w:val="22"/>
        </w:rPr>
        <w:t xml:space="preserve">I. </w:t>
      </w:r>
      <w:r w:rsidR="00274C6C">
        <w:rPr>
          <w:sz w:val="22"/>
          <w:szCs w:val="22"/>
        </w:rPr>
        <w:t>Wprowadzenie</w:t>
      </w:r>
    </w:p>
    <w:p w:rsidR="00367699" w:rsidRPr="00274C6C" w:rsidRDefault="00367699" w:rsidP="00123C30">
      <w:pPr>
        <w:pStyle w:val="Tekstpodstawowywcity"/>
        <w:tabs>
          <w:tab w:val="left" w:pos="142"/>
        </w:tabs>
        <w:spacing w:before="120"/>
        <w:ind w:left="284" w:firstLine="0"/>
        <w:jc w:val="both"/>
        <w:rPr>
          <w:rFonts w:ascii="Times New Roman" w:hAnsi="Times New Roman"/>
          <w:sz w:val="20"/>
        </w:rPr>
      </w:pPr>
      <w:r w:rsidRPr="00274C6C">
        <w:rPr>
          <w:rFonts w:ascii="Times New Roman" w:hAnsi="Times New Roman"/>
          <w:sz w:val="20"/>
        </w:rPr>
        <w:t xml:space="preserve">Praktyki zawodowe organizowane są w oparciu o wymagania programu kształcenia dla kierunku </w:t>
      </w:r>
      <w:r w:rsidR="00F34377" w:rsidRPr="00274C6C">
        <w:rPr>
          <w:rFonts w:ascii="Times New Roman" w:hAnsi="Times New Roman"/>
          <w:sz w:val="20"/>
        </w:rPr>
        <w:t xml:space="preserve">studiów </w:t>
      </w:r>
      <w:r w:rsidR="00D765F7">
        <w:rPr>
          <w:rFonts w:ascii="Times New Roman" w:hAnsi="Times New Roman"/>
          <w:i/>
          <w:sz w:val="20"/>
        </w:rPr>
        <w:t>budownictwo</w:t>
      </w:r>
      <w:r w:rsidR="00274C6C">
        <w:rPr>
          <w:rFonts w:ascii="Times New Roman" w:hAnsi="Times New Roman"/>
          <w:sz w:val="20"/>
        </w:rPr>
        <w:t xml:space="preserve"> </w:t>
      </w:r>
      <w:r w:rsidR="00274C6C" w:rsidRPr="00274C6C">
        <w:rPr>
          <w:rFonts w:ascii="Times New Roman" w:hAnsi="Times New Roman"/>
          <w:sz w:val="20"/>
        </w:rPr>
        <w:t>oraz w Karcie przedmiotu (sylabusie).</w:t>
      </w:r>
    </w:p>
    <w:p w:rsidR="00BA0307" w:rsidRDefault="00BA0307" w:rsidP="00BA0307">
      <w:pPr>
        <w:pStyle w:val="Tekstpodstawowywcity"/>
        <w:tabs>
          <w:tab w:val="left" w:pos="142"/>
        </w:tabs>
        <w:jc w:val="both"/>
        <w:rPr>
          <w:rFonts w:ascii="Times New Roman" w:hAnsi="Times New Roman"/>
          <w:sz w:val="20"/>
        </w:rPr>
      </w:pPr>
    </w:p>
    <w:p w:rsidR="00BA0307" w:rsidRPr="004D5A9A" w:rsidRDefault="00BA0307" w:rsidP="00BA0307">
      <w:pPr>
        <w:numPr>
          <w:ilvl w:val="0"/>
          <w:numId w:val="29"/>
        </w:numPr>
        <w:spacing w:before="120"/>
        <w:ind w:left="284" w:hanging="295"/>
        <w:jc w:val="both"/>
        <w:rPr>
          <w:b/>
        </w:rPr>
      </w:pPr>
      <w:r w:rsidRPr="004D5A9A">
        <w:rPr>
          <w:b/>
        </w:rPr>
        <w:t>Cele praktyki zawodowej</w:t>
      </w:r>
    </w:p>
    <w:p w:rsidR="00BA0307" w:rsidRPr="004D5A9A" w:rsidRDefault="00BA0307" w:rsidP="00BA0307">
      <w:pPr>
        <w:spacing w:before="120"/>
        <w:ind w:left="284"/>
        <w:jc w:val="both"/>
      </w:pPr>
      <w:r w:rsidRPr="004D5A9A">
        <w:t>Celem  praktyk  zawodowych jest  nabycie  przez  student</w:t>
      </w:r>
      <w:r>
        <w:t>ów</w:t>
      </w:r>
      <w:r w:rsidRPr="004D5A9A">
        <w:t xml:space="preserve"> nowych  lub  pogłębienie  posiadanych już (nabytych podczas studiów)  umiejętności, wiedzy i  zachowań, które  są</w:t>
      </w:r>
      <w:r w:rsidR="00EF6220">
        <w:t xml:space="preserve">  pożądane,  potrzebne lub</w:t>
      </w:r>
      <w:r w:rsidRPr="004D5A9A">
        <w:t xml:space="preserve"> niezbędne  podczas  wykonywania  zawodu.  </w:t>
      </w:r>
    </w:p>
    <w:p w:rsidR="00BA0307" w:rsidRPr="004D5A9A" w:rsidRDefault="00BA0307" w:rsidP="00BA0307">
      <w:pPr>
        <w:spacing w:before="120"/>
        <w:jc w:val="both"/>
      </w:pPr>
      <w:r>
        <w:t xml:space="preserve">      </w:t>
      </w:r>
      <w:r w:rsidRPr="004D5A9A">
        <w:t>Ogólne cele praktyki zawodowej:</w:t>
      </w:r>
    </w:p>
    <w:p w:rsidR="00C52910" w:rsidRPr="002C79B2" w:rsidRDefault="008131F8" w:rsidP="00C52910">
      <w:pPr>
        <w:numPr>
          <w:ilvl w:val="0"/>
          <w:numId w:val="8"/>
        </w:numPr>
        <w:spacing w:before="120"/>
        <w:jc w:val="both"/>
      </w:pPr>
      <w:r>
        <w:t>Zapoznanie s</w:t>
      </w:r>
      <w:r w:rsidR="00C52910" w:rsidRPr="002C79B2">
        <w:t>tudentów z działalnością przedsiębiorstw budowlanych oraz obowiązkami uczestników procesu inwestycyjno-budowlanego.</w:t>
      </w:r>
    </w:p>
    <w:p w:rsidR="00C52910" w:rsidRPr="002C79B2" w:rsidRDefault="00C52910" w:rsidP="00C52910">
      <w:pPr>
        <w:numPr>
          <w:ilvl w:val="0"/>
          <w:numId w:val="8"/>
        </w:numPr>
        <w:spacing w:before="120"/>
        <w:jc w:val="both"/>
      </w:pPr>
      <w:r w:rsidRPr="002C79B2">
        <w:t>Zapoznanie z realizacją robót budowlanych oraz kierowaniem realizacji obiektów budowlanych.</w:t>
      </w:r>
    </w:p>
    <w:p w:rsidR="00C52910" w:rsidRPr="002C79B2" w:rsidRDefault="00C52910" w:rsidP="00C52910">
      <w:pPr>
        <w:numPr>
          <w:ilvl w:val="0"/>
          <w:numId w:val="8"/>
        </w:numPr>
        <w:spacing w:before="120"/>
        <w:jc w:val="both"/>
      </w:pPr>
      <w:r w:rsidRPr="002C79B2">
        <w:t>Zapoznanie studentów z zasadami współpracy z podwykonawcami.</w:t>
      </w:r>
    </w:p>
    <w:p w:rsidR="00C52910" w:rsidRPr="002C79B2" w:rsidRDefault="00C52910" w:rsidP="00C52910">
      <w:pPr>
        <w:numPr>
          <w:ilvl w:val="0"/>
          <w:numId w:val="8"/>
        </w:numPr>
        <w:spacing w:before="120"/>
        <w:jc w:val="both"/>
      </w:pPr>
      <w:r w:rsidRPr="002C79B2">
        <w:t>Zapoznanie się studentów z obowiązkami użytkowników obiektów dotyczących sposobów okresowych kontroli stanu obiektów budowlanych i ich instalacji.</w:t>
      </w:r>
    </w:p>
    <w:p w:rsidR="00C52910" w:rsidRPr="002C79B2" w:rsidRDefault="00EF6220" w:rsidP="00C52910">
      <w:pPr>
        <w:numPr>
          <w:ilvl w:val="0"/>
          <w:numId w:val="8"/>
        </w:numPr>
        <w:spacing w:before="120"/>
        <w:jc w:val="both"/>
      </w:pPr>
      <w:r>
        <w:t>Współudział s</w:t>
      </w:r>
      <w:r w:rsidR="00C52910" w:rsidRPr="002C79B2">
        <w:t>tudentów w realizacji lub projektowaniu obiektów użyteczności publicznej, przemysłowych i</w:t>
      </w:r>
      <w:r w:rsidR="00C52910">
        <w:t> </w:t>
      </w:r>
      <w:r w:rsidR="00C52910" w:rsidRPr="002C79B2">
        <w:t>komunikacyjnych.</w:t>
      </w:r>
    </w:p>
    <w:p w:rsidR="00BA0307" w:rsidRPr="00C52910" w:rsidRDefault="00C52910" w:rsidP="00C52910">
      <w:pPr>
        <w:numPr>
          <w:ilvl w:val="0"/>
          <w:numId w:val="8"/>
        </w:numPr>
        <w:spacing w:before="120"/>
        <w:jc w:val="both"/>
      </w:pPr>
      <w:r w:rsidRPr="002C79B2">
        <w:t>Pogłębienie wiedzy zdobytej przez studenta w toku studiów poprzez praktyczne rozwiązywanie rzeczywistych zadań technicznych występujących w wybranym dziale przedsiębiorstwa.</w:t>
      </w:r>
    </w:p>
    <w:p w:rsidR="00BA0307" w:rsidRPr="00BA0307" w:rsidRDefault="00BA0307" w:rsidP="00BA0307">
      <w:pPr>
        <w:numPr>
          <w:ilvl w:val="0"/>
          <w:numId w:val="29"/>
        </w:numPr>
        <w:spacing w:before="120"/>
        <w:ind w:left="284" w:hanging="295"/>
        <w:jc w:val="both"/>
        <w:rPr>
          <w:b/>
        </w:rPr>
      </w:pPr>
      <w:r>
        <w:rPr>
          <w:b/>
        </w:rPr>
        <w:t xml:space="preserve"> </w:t>
      </w:r>
      <w:r w:rsidRPr="00BA0307">
        <w:rPr>
          <w:b/>
        </w:rPr>
        <w:t>Zasady organizacji praktyki zawodowej</w:t>
      </w:r>
    </w:p>
    <w:p w:rsidR="00367699" w:rsidRPr="0054551C" w:rsidRDefault="00367699" w:rsidP="00123C30">
      <w:pPr>
        <w:numPr>
          <w:ilvl w:val="0"/>
          <w:numId w:val="31"/>
        </w:numPr>
        <w:tabs>
          <w:tab w:val="clear" w:pos="510"/>
          <w:tab w:val="num" w:pos="142"/>
        </w:tabs>
        <w:spacing w:before="120"/>
        <w:ind w:left="426" w:hanging="284"/>
        <w:jc w:val="both"/>
      </w:pPr>
      <w:r w:rsidRPr="0054551C">
        <w:t xml:space="preserve">Praktyka trwa </w:t>
      </w:r>
      <w:r w:rsidR="0054551C" w:rsidRPr="0054551C">
        <w:t>98 dni roboczych.</w:t>
      </w:r>
      <w:r w:rsidRPr="0054551C">
        <w:t xml:space="preserve"> Studentów obowiązuje dzienny wymiar czasu pracy stosowany w</w:t>
      </w:r>
      <w:r w:rsidR="009666D0" w:rsidRPr="0054551C">
        <w:t> </w:t>
      </w:r>
      <w:r w:rsidRPr="0054551C">
        <w:t>danym zakładzie pracy</w:t>
      </w:r>
      <w:r w:rsidR="009666D0" w:rsidRPr="0054551C">
        <w:t xml:space="preserve">, jednak nie </w:t>
      </w:r>
      <w:r w:rsidR="00D07A24" w:rsidRPr="0054551C">
        <w:t>dłużej</w:t>
      </w:r>
      <w:r w:rsidR="009666D0" w:rsidRPr="0054551C">
        <w:t xml:space="preserve"> niż 8 godzin</w:t>
      </w:r>
      <w:r w:rsidRPr="0054551C">
        <w:t xml:space="preserve">. </w:t>
      </w:r>
    </w:p>
    <w:p w:rsidR="00F34377" w:rsidRPr="002C79B2" w:rsidRDefault="00F34377" w:rsidP="00123C30">
      <w:pPr>
        <w:numPr>
          <w:ilvl w:val="0"/>
          <w:numId w:val="31"/>
        </w:numPr>
        <w:tabs>
          <w:tab w:val="clear" w:pos="510"/>
          <w:tab w:val="num" w:pos="142"/>
          <w:tab w:val="num" w:pos="426"/>
        </w:tabs>
        <w:spacing w:before="120"/>
        <w:ind w:left="426" w:hanging="284"/>
        <w:jc w:val="both"/>
      </w:pPr>
      <w:r w:rsidRPr="002C79B2">
        <w:t>Praktyka zawodowa może odbywać się w:</w:t>
      </w:r>
    </w:p>
    <w:p w:rsidR="00C52910" w:rsidRPr="002C79B2" w:rsidRDefault="00C52910" w:rsidP="00C52910">
      <w:pPr>
        <w:numPr>
          <w:ilvl w:val="0"/>
          <w:numId w:val="27"/>
        </w:numPr>
        <w:spacing w:before="120"/>
        <w:ind w:left="851" w:hanging="284"/>
        <w:jc w:val="both"/>
      </w:pPr>
      <w:r>
        <w:t xml:space="preserve">   </w:t>
      </w:r>
      <w:r w:rsidRPr="002C79B2">
        <w:t xml:space="preserve">firmach wykonujących obiekty budownictwa mieszkaniowego, komunalnego, przemysłowego i komunikacyjnego; </w:t>
      </w:r>
    </w:p>
    <w:p w:rsidR="00C52910" w:rsidRPr="002C79B2" w:rsidRDefault="00C52910" w:rsidP="00C52910">
      <w:pPr>
        <w:numPr>
          <w:ilvl w:val="0"/>
          <w:numId w:val="27"/>
        </w:numPr>
        <w:spacing w:before="120"/>
        <w:ind w:left="851" w:hanging="284"/>
        <w:jc w:val="both"/>
      </w:pPr>
      <w:r w:rsidRPr="002C79B2">
        <w:t>firmach z obszaru nowoczesnych technologii i organizacji budownictwa w praktyce inżynierskiej oraz wytwarzania, doboru i stosowania materiałów budowlanych (wytwórnie betonu i elementów budowlanych, zakłady pr</w:t>
      </w:r>
      <w:r>
        <w:t>zemysłu materiałów budowlanych);</w:t>
      </w:r>
    </w:p>
    <w:p w:rsidR="00367699" w:rsidRPr="002C79B2" w:rsidRDefault="0066080C" w:rsidP="00C858A0">
      <w:pPr>
        <w:numPr>
          <w:ilvl w:val="0"/>
          <w:numId w:val="27"/>
        </w:numPr>
        <w:spacing w:before="120"/>
        <w:ind w:left="851" w:hanging="284"/>
        <w:jc w:val="both"/>
      </w:pPr>
      <w:r>
        <w:t xml:space="preserve">   c</w:t>
      </w:r>
      <w:r w:rsidR="00367699" w:rsidRPr="002C79B2">
        <w:t xml:space="preserve">zęść praktyki może mieć miejsce w Biurze Projektowym. </w:t>
      </w:r>
    </w:p>
    <w:p w:rsidR="0066080C" w:rsidRPr="0066080C" w:rsidRDefault="0066080C" w:rsidP="00123C30">
      <w:pPr>
        <w:numPr>
          <w:ilvl w:val="0"/>
          <w:numId w:val="31"/>
        </w:numPr>
        <w:tabs>
          <w:tab w:val="clear" w:pos="510"/>
          <w:tab w:val="num" w:pos="426"/>
        </w:tabs>
        <w:spacing w:before="120"/>
        <w:ind w:left="426" w:hanging="227"/>
        <w:jc w:val="both"/>
      </w:pPr>
      <w:r w:rsidRPr="002C79B2">
        <w:t xml:space="preserve">Praktyki </w:t>
      </w:r>
      <w:r>
        <w:t xml:space="preserve">zawodowe </w:t>
      </w:r>
      <w:r w:rsidRPr="002C79B2">
        <w:t>mogą odbywać się na zasadzie umowy o pracę lub w formie nieodpłatnej pracy studenta na rzecz zakładu.</w:t>
      </w:r>
    </w:p>
    <w:p w:rsidR="00367699" w:rsidRPr="002C79B2" w:rsidRDefault="00367699" w:rsidP="00123C30">
      <w:pPr>
        <w:pStyle w:val="Tekstpodstawowywcity"/>
        <w:numPr>
          <w:ilvl w:val="0"/>
          <w:numId w:val="31"/>
        </w:numPr>
        <w:tabs>
          <w:tab w:val="left" w:pos="142"/>
          <w:tab w:val="num" w:pos="426"/>
        </w:tabs>
        <w:spacing w:before="120"/>
        <w:ind w:left="426" w:hanging="227"/>
        <w:jc w:val="both"/>
        <w:rPr>
          <w:rFonts w:ascii="Times New Roman" w:hAnsi="Times New Roman"/>
          <w:sz w:val="20"/>
        </w:rPr>
      </w:pPr>
      <w:r w:rsidRPr="002C79B2">
        <w:rPr>
          <w:rFonts w:ascii="Times New Roman" w:hAnsi="Times New Roman"/>
          <w:sz w:val="20"/>
        </w:rPr>
        <w:t xml:space="preserve">Miejsca praktyk są przygotowywane przez Uczelnię, jednakże studenci </w:t>
      </w:r>
      <w:r w:rsidRPr="002C79B2">
        <w:rPr>
          <w:rFonts w:ascii="Times New Roman" w:hAnsi="Times New Roman"/>
          <w:iCs/>
          <w:sz w:val="20"/>
        </w:rPr>
        <w:noBreakHyphen/>
        <w:t> szczególnie zamiejscowi -</w:t>
      </w:r>
      <w:r w:rsidRPr="002C79B2">
        <w:rPr>
          <w:rFonts w:ascii="Times New Roman" w:hAnsi="Times New Roman"/>
          <w:iCs/>
          <w:sz w:val="22"/>
          <w:szCs w:val="22"/>
        </w:rPr>
        <w:t xml:space="preserve"> </w:t>
      </w:r>
      <w:r w:rsidRPr="002C79B2">
        <w:rPr>
          <w:rFonts w:ascii="Times New Roman" w:hAnsi="Times New Roman"/>
          <w:sz w:val="20"/>
        </w:rPr>
        <w:t xml:space="preserve">mają możliwość zgłaszania własnych propozycji. Możliwa jest realizacja praktyk także w firmach na terenie państw Unii Europejskiej. Zgłaszane propozycje są opiniowane pod względem merytorycznym przez </w:t>
      </w:r>
      <w:r w:rsidR="002C58CA">
        <w:rPr>
          <w:rFonts w:ascii="Times New Roman" w:hAnsi="Times New Roman"/>
          <w:sz w:val="20"/>
        </w:rPr>
        <w:t xml:space="preserve">uczelnianego </w:t>
      </w:r>
      <w:r w:rsidRPr="002C79B2">
        <w:rPr>
          <w:rFonts w:ascii="Times New Roman" w:hAnsi="Times New Roman"/>
          <w:sz w:val="20"/>
        </w:rPr>
        <w:t>opiekuna praktyk</w:t>
      </w:r>
      <w:r w:rsidR="002C58CA">
        <w:rPr>
          <w:rFonts w:ascii="Times New Roman" w:hAnsi="Times New Roman"/>
          <w:sz w:val="20"/>
        </w:rPr>
        <w:t>i zawodowej (UOPZ) i</w:t>
      </w:r>
      <w:r w:rsidRPr="002C79B2">
        <w:rPr>
          <w:rFonts w:ascii="Times New Roman" w:hAnsi="Times New Roman"/>
          <w:sz w:val="20"/>
        </w:rPr>
        <w:t xml:space="preserve"> zatwierdzane prze</w:t>
      </w:r>
      <w:r w:rsidR="00123C30">
        <w:rPr>
          <w:rFonts w:ascii="Times New Roman" w:hAnsi="Times New Roman"/>
          <w:sz w:val="20"/>
        </w:rPr>
        <w:t>z dyrektora I</w:t>
      </w:r>
      <w:r w:rsidR="00C858A0">
        <w:rPr>
          <w:rFonts w:ascii="Times New Roman" w:hAnsi="Times New Roman"/>
          <w:sz w:val="20"/>
        </w:rPr>
        <w:t xml:space="preserve">nstytutu. </w:t>
      </w:r>
      <w:r w:rsidRPr="002C79B2">
        <w:rPr>
          <w:rFonts w:ascii="Times New Roman" w:hAnsi="Times New Roman"/>
          <w:sz w:val="20"/>
        </w:rPr>
        <w:t xml:space="preserve"> </w:t>
      </w:r>
    </w:p>
    <w:p w:rsidR="00EF6220" w:rsidRDefault="00BA0307" w:rsidP="00EF6220">
      <w:pPr>
        <w:pStyle w:val="Tekstpodstawowywcity"/>
        <w:numPr>
          <w:ilvl w:val="0"/>
          <w:numId w:val="31"/>
        </w:numPr>
        <w:tabs>
          <w:tab w:val="left" w:pos="142"/>
          <w:tab w:val="num" w:pos="426"/>
        </w:tabs>
        <w:spacing w:before="120"/>
        <w:ind w:left="426" w:hanging="2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miejsc praktyk przygotowanych przez Uczelnię, s</w:t>
      </w:r>
      <w:r w:rsidRPr="004D5A9A">
        <w:rPr>
          <w:rFonts w:ascii="Times New Roman" w:hAnsi="Times New Roman"/>
          <w:sz w:val="20"/>
        </w:rPr>
        <w:t xml:space="preserve">tudenci wybierają </w:t>
      </w:r>
      <w:r w:rsidR="0066080C">
        <w:rPr>
          <w:rFonts w:ascii="Times New Roman" w:hAnsi="Times New Roman"/>
          <w:sz w:val="20"/>
        </w:rPr>
        <w:t>instytucję odbywania praktyki</w:t>
      </w:r>
      <w:r w:rsidRPr="004D5A9A">
        <w:rPr>
          <w:rFonts w:ascii="Times New Roman" w:hAnsi="Times New Roman"/>
          <w:sz w:val="20"/>
        </w:rPr>
        <w:t xml:space="preserve"> z</w:t>
      </w:r>
      <w:r w:rsidR="002E076C">
        <w:rPr>
          <w:rFonts w:ascii="Times New Roman" w:hAnsi="Times New Roman"/>
          <w:sz w:val="20"/>
        </w:rPr>
        <w:t> </w:t>
      </w:r>
      <w:r w:rsidRPr="004D5A9A">
        <w:rPr>
          <w:rFonts w:ascii="Times New Roman" w:hAnsi="Times New Roman"/>
          <w:sz w:val="20"/>
        </w:rPr>
        <w:t xml:space="preserve">zachowaniem trybu konkurencyjności, </w:t>
      </w:r>
      <w:r w:rsidR="00936D4E">
        <w:rPr>
          <w:rFonts w:ascii="Times New Roman" w:hAnsi="Times New Roman"/>
          <w:sz w:val="20"/>
        </w:rPr>
        <w:t xml:space="preserve">tzn. </w:t>
      </w:r>
      <w:r w:rsidRPr="004D5A9A">
        <w:rPr>
          <w:rFonts w:ascii="Times New Roman" w:hAnsi="Times New Roman"/>
          <w:sz w:val="20"/>
        </w:rPr>
        <w:t>w kolejności wynikającej ze średniej ocen jaką uzyskali w</w:t>
      </w:r>
      <w:r w:rsidR="0066080C">
        <w:rPr>
          <w:rFonts w:ascii="Times New Roman" w:hAnsi="Times New Roman"/>
          <w:sz w:val="20"/>
        </w:rPr>
        <w:t> </w:t>
      </w:r>
      <w:r w:rsidRPr="004D5A9A">
        <w:rPr>
          <w:rFonts w:ascii="Times New Roman" w:hAnsi="Times New Roman"/>
          <w:sz w:val="20"/>
        </w:rPr>
        <w:t>dotychczasowym przebiegu studiów.</w:t>
      </w:r>
    </w:p>
    <w:p w:rsidR="00EF6220" w:rsidRPr="0054551C" w:rsidRDefault="00EF6220" w:rsidP="00EF6220">
      <w:pPr>
        <w:pStyle w:val="Tekstpodstawowywcity"/>
        <w:numPr>
          <w:ilvl w:val="0"/>
          <w:numId w:val="31"/>
        </w:numPr>
        <w:tabs>
          <w:tab w:val="left" w:pos="142"/>
          <w:tab w:val="num" w:pos="426"/>
        </w:tabs>
        <w:spacing w:before="120"/>
        <w:ind w:left="426" w:hanging="227"/>
        <w:jc w:val="both"/>
        <w:rPr>
          <w:rFonts w:ascii="Times New Roman" w:hAnsi="Times New Roman"/>
          <w:sz w:val="20"/>
        </w:rPr>
      </w:pPr>
      <w:r w:rsidRPr="0054551C">
        <w:rPr>
          <w:rFonts w:ascii="Times New Roman" w:hAnsi="Times New Roman"/>
          <w:sz w:val="20"/>
        </w:rPr>
        <w:t>Uczelnia zawiera pisemne porozumienia z instytucjami przyj</w:t>
      </w:r>
      <w:r w:rsidR="0054551C">
        <w:rPr>
          <w:rFonts w:ascii="Times New Roman" w:hAnsi="Times New Roman"/>
          <w:sz w:val="20"/>
        </w:rPr>
        <w:t>mującymi studentów na praktyki. Porozumienia</w:t>
      </w:r>
      <w:r w:rsidRPr="0054551C">
        <w:rPr>
          <w:rFonts w:ascii="Times New Roman" w:hAnsi="Times New Roman"/>
          <w:sz w:val="20"/>
        </w:rPr>
        <w:t xml:space="preserve"> przygotowuje UOPZ. </w:t>
      </w:r>
    </w:p>
    <w:p w:rsidR="00E72B3E" w:rsidRDefault="00E72B3E" w:rsidP="00E72B3E">
      <w:pPr>
        <w:numPr>
          <w:ilvl w:val="0"/>
          <w:numId w:val="31"/>
        </w:numPr>
        <w:tabs>
          <w:tab w:val="clear" w:pos="510"/>
          <w:tab w:val="num" w:pos="426"/>
        </w:tabs>
        <w:spacing w:before="120"/>
        <w:ind w:left="426" w:hanging="284"/>
        <w:jc w:val="both"/>
      </w:pPr>
      <w:r w:rsidRPr="00123C30">
        <w:t>Student otrzymuje z uczelni Kartę praktyki zawodowej (Zał. 1),  zawierającą m.in. skierowanie na praktykę, na</w:t>
      </w:r>
      <w:r>
        <w:t> </w:t>
      </w:r>
      <w:r w:rsidRPr="00123C30">
        <w:t xml:space="preserve">której zakład potwierdza stawienie się studenta na praktykę, odbycie przez niego wymaganych szkoleń oraz termin odbycia praktyki (w tym liczbę dni). </w:t>
      </w:r>
    </w:p>
    <w:p w:rsidR="00EB0D49" w:rsidRPr="00123C30" w:rsidRDefault="00EB0D49" w:rsidP="00EB0D49">
      <w:pPr>
        <w:spacing w:before="120"/>
        <w:ind w:left="426"/>
        <w:jc w:val="both"/>
      </w:pPr>
    </w:p>
    <w:p w:rsidR="00EB0D49" w:rsidRDefault="0066080C" w:rsidP="00EB0D49">
      <w:pPr>
        <w:numPr>
          <w:ilvl w:val="0"/>
          <w:numId w:val="31"/>
        </w:numPr>
        <w:spacing w:before="120"/>
        <w:jc w:val="both"/>
      </w:pPr>
      <w:r w:rsidRPr="00C52910">
        <w:lastRenderedPageBreak/>
        <w:t xml:space="preserve">Przed przystąpieniem do praktyki, student </w:t>
      </w:r>
      <w:r w:rsidRPr="00E72B3E">
        <w:t xml:space="preserve">wraz z </w:t>
      </w:r>
      <w:r w:rsidR="002C58CA" w:rsidRPr="00E72B3E">
        <w:t>UOPZ</w:t>
      </w:r>
      <w:r w:rsidRPr="00E72B3E">
        <w:t xml:space="preserve"> i zakładowym opiekunem praktyk</w:t>
      </w:r>
      <w:r w:rsidR="00EF6220" w:rsidRPr="00E72B3E">
        <w:t>i</w:t>
      </w:r>
      <w:r w:rsidR="002C58CA" w:rsidRPr="00E72B3E">
        <w:t xml:space="preserve"> zawodowej (ZOPZ)</w:t>
      </w:r>
      <w:r w:rsidRPr="00E72B3E">
        <w:t xml:space="preserve"> </w:t>
      </w:r>
      <w:r w:rsidR="00E72B3E" w:rsidRPr="00E72B3E">
        <w:t>uzgadniają</w:t>
      </w:r>
      <w:r w:rsidR="00E61E92" w:rsidRPr="00E72B3E">
        <w:t xml:space="preserve"> </w:t>
      </w:r>
      <w:r w:rsidR="0054551C" w:rsidRPr="00E72B3E">
        <w:t>program i</w:t>
      </w:r>
      <w:r w:rsidR="00E61E92" w:rsidRPr="00E72B3E">
        <w:t xml:space="preserve"> </w:t>
      </w:r>
      <w:r w:rsidRPr="00E72B3E">
        <w:t>harmonogram praktyki</w:t>
      </w:r>
      <w:r w:rsidR="00726CEE" w:rsidRPr="00E72B3E">
        <w:t xml:space="preserve"> (Zał. 2)</w:t>
      </w:r>
      <w:r w:rsidR="00C406B8">
        <w:t>.</w:t>
      </w:r>
    </w:p>
    <w:p w:rsidR="00BA0307" w:rsidRPr="002C79B2" w:rsidRDefault="00EB0D49" w:rsidP="00EB0D49">
      <w:pPr>
        <w:numPr>
          <w:ilvl w:val="0"/>
          <w:numId w:val="31"/>
        </w:numPr>
        <w:spacing w:before="120"/>
        <w:jc w:val="both"/>
      </w:pPr>
      <w:r w:rsidRPr="00EB0D49">
        <w:t xml:space="preserve"> </w:t>
      </w:r>
      <w:r w:rsidRPr="004D5A9A">
        <w:t>W przypadku realizacji praktyki w kilku zakładach, koni</w:t>
      </w:r>
      <w:r>
        <w:t>eczne jest prowadzenie odrębnej dokumentacji</w:t>
      </w:r>
      <w:r w:rsidRPr="004D5A9A">
        <w:t xml:space="preserve"> praktyk</w:t>
      </w:r>
      <w:r>
        <w:t>i</w:t>
      </w:r>
      <w:r w:rsidRPr="004D5A9A">
        <w:t>.</w:t>
      </w:r>
    </w:p>
    <w:p w:rsidR="00CF5F5F" w:rsidRPr="004D5A9A" w:rsidRDefault="00CF5F5F" w:rsidP="00123C30">
      <w:pPr>
        <w:pStyle w:val="Tytu"/>
        <w:spacing w:before="360" w:line="240" w:lineRule="auto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IV. Obowiązki </w:t>
      </w:r>
      <w:r>
        <w:rPr>
          <w:sz w:val="22"/>
          <w:szCs w:val="22"/>
        </w:rPr>
        <w:t xml:space="preserve">studenta - </w:t>
      </w:r>
      <w:r w:rsidRPr="004D5A9A">
        <w:rPr>
          <w:sz w:val="22"/>
          <w:szCs w:val="22"/>
        </w:rPr>
        <w:t>praktykanta</w:t>
      </w:r>
    </w:p>
    <w:p w:rsidR="00CF5F5F" w:rsidRPr="004D5A9A" w:rsidRDefault="00CF5F5F" w:rsidP="00123C30">
      <w:pPr>
        <w:pStyle w:val="Akapitzlist"/>
        <w:spacing w:before="120" w:line="240" w:lineRule="auto"/>
        <w:ind w:left="284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przygotowywania praktyki zawodowej</w:t>
      </w:r>
    </w:p>
    <w:p w:rsidR="00FA3527" w:rsidRDefault="00CF5F5F" w:rsidP="00CF5F5F">
      <w:pPr>
        <w:pStyle w:val="Akapitzlist"/>
        <w:numPr>
          <w:ilvl w:val="0"/>
          <w:numId w:val="32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Wybór miejsca praktyki</w:t>
      </w:r>
      <w:r w:rsidR="00FA3527">
        <w:rPr>
          <w:rFonts w:ascii="Times New Roman" w:hAnsi="Times New Roman"/>
          <w:sz w:val="20"/>
          <w:szCs w:val="20"/>
        </w:rPr>
        <w:t>:</w:t>
      </w:r>
    </w:p>
    <w:p w:rsidR="00FA3527" w:rsidRDefault="00CF5F5F" w:rsidP="00FA3527">
      <w:pPr>
        <w:pStyle w:val="Akapitzlist"/>
        <w:numPr>
          <w:ilvl w:val="0"/>
          <w:numId w:val="38"/>
        </w:numPr>
        <w:spacing w:before="120" w:line="240" w:lineRule="auto"/>
        <w:ind w:left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z listy przygotowanej przez uczelnię</w:t>
      </w:r>
      <w:r w:rsidR="00FA3527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</w:t>
      </w:r>
    </w:p>
    <w:p w:rsidR="00CF5F5F" w:rsidRPr="004D5A9A" w:rsidRDefault="00CF5F5F" w:rsidP="00FA3527">
      <w:pPr>
        <w:pStyle w:val="Akapitzlist"/>
        <w:numPr>
          <w:ilvl w:val="0"/>
          <w:numId w:val="38"/>
        </w:numPr>
        <w:spacing w:before="120" w:line="240" w:lineRule="auto"/>
        <w:ind w:left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lub samodzielne wyszukanie miejsca praktyki na zasadach i w terminie określonym przez uczelnię</w:t>
      </w:r>
      <w:r w:rsidR="00FA3527">
        <w:rPr>
          <w:rFonts w:ascii="Times New Roman" w:hAnsi="Times New Roman"/>
          <w:sz w:val="20"/>
          <w:szCs w:val="20"/>
        </w:rPr>
        <w:t>, student jest zobowiązany dostarczyć do dziekanatu</w:t>
      </w:r>
      <w:r w:rsidR="00726CEE">
        <w:rPr>
          <w:rFonts w:ascii="Times New Roman" w:hAnsi="Times New Roman"/>
          <w:sz w:val="20"/>
          <w:szCs w:val="20"/>
        </w:rPr>
        <w:t xml:space="preserve"> </w:t>
      </w:r>
      <w:r w:rsidR="00726CEE" w:rsidRPr="00E72B3E">
        <w:rPr>
          <w:rFonts w:ascii="Times New Roman" w:hAnsi="Times New Roman"/>
          <w:sz w:val="20"/>
          <w:szCs w:val="20"/>
        </w:rPr>
        <w:t>Oświadczenie instytucji (Zał. 6</w:t>
      </w:r>
      <w:r w:rsidR="00FA3527" w:rsidRPr="00E72B3E">
        <w:rPr>
          <w:rFonts w:ascii="Times New Roman" w:hAnsi="Times New Roman"/>
          <w:sz w:val="20"/>
          <w:szCs w:val="20"/>
        </w:rPr>
        <w:t>)</w:t>
      </w:r>
      <w:r w:rsidRPr="00E72B3E">
        <w:rPr>
          <w:rFonts w:ascii="Times New Roman" w:hAnsi="Times New Roman"/>
          <w:sz w:val="20"/>
          <w:szCs w:val="20"/>
        </w:rPr>
        <w:t>.</w:t>
      </w:r>
      <w:r w:rsidR="00AB73E0">
        <w:rPr>
          <w:rFonts w:ascii="Times New Roman" w:hAnsi="Times New Roman"/>
          <w:sz w:val="20"/>
          <w:szCs w:val="20"/>
        </w:rPr>
        <w:t xml:space="preserve"> </w:t>
      </w:r>
    </w:p>
    <w:p w:rsidR="00CF5F5F" w:rsidRPr="004D5A9A" w:rsidRDefault="00CF5F5F" w:rsidP="00CF5F5F">
      <w:pPr>
        <w:pStyle w:val="Akapitzlist"/>
        <w:numPr>
          <w:ilvl w:val="0"/>
          <w:numId w:val="32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kierunku studiów oraz  miejsca praktyki.</w:t>
      </w:r>
    </w:p>
    <w:p w:rsidR="00CF5F5F" w:rsidRDefault="00CF5F5F" w:rsidP="00CF5F5F">
      <w:pPr>
        <w:pStyle w:val="Akapitzlist"/>
        <w:numPr>
          <w:ilvl w:val="0"/>
          <w:numId w:val="32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Udział w szkoleniu przed praktyką, prowadzonym przez </w:t>
      </w:r>
      <w:r w:rsidR="002D203F">
        <w:rPr>
          <w:rFonts w:ascii="Times New Roman" w:hAnsi="Times New Roman"/>
          <w:sz w:val="20"/>
          <w:szCs w:val="20"/>
        </w:rPr>
        <w:t>UOPZ</w:t>
      </w:r>
      <w:r w:rsidRPr="004D5A9A">
        <w:rPr>
          <w:rFonts w:ascii="Times New Roman" w:hAnsi="Times New Roman"/>
          <w:sz w:val="20"/>
          <w:szCs w:val="20"/>
        </w:rPr>
        <w:t>. Okazanie opiekunowi dokumentu potwierdzającego</w:t>
      </w:r>
      <w:r>
        <w:rPr>
          <w:rFonts w:ascii="Times New Roman" w:hAnsi="Times New Roman"/>
          <w:sz w:val="20"/>
          <w:szCs w:val="20"/>
        </w:rPr>
        <w:t xml:space="preserve"> ubezpieczenie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6B6F17" w:rsidRPr="00123C30" w:rsidRDefault="006B6F17" w:rsidP="006B6F17">
      <w:pPr>
        <w:pStyle w:val="Akapitzlist"/>
        <w:numPr>
          <w:ilvl w:val="0"/>
          <w:numId w:val="32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23C30">
        <w:rPr>
          <w:rFonts w:ascii="Times New Roman" w:hAnsi="Times New Roman"/>
          <w:sz w:val="20"/>
          <w:szCs w:val="20"/>
        </w:rPr>
        <w:t xml:space="preserve">Udział w uzgodnieniach programu i harmonogramu </w:t>
      </w:r>
      <w:r w:rsidRPr="00E72B3E">
        <w:rPr>
          <w:rFonts w:ascii="Times New Roman" w:hAnsi="Times New Roman"/>
          <w:sz w:val="20"/>
          <w:szCs w:val="20"/>
        </w:rPr>
        <w:t xml:space="preserve">praktyki z </w:t>
      </w:r>
      <w:r w:rsidR="002D203F" w:rsidRPr="00E72B3E">
        <w:rPr>
          <w:rFonts w:ascii="Times New Roman" w:hAnsi="Times New Roman"/>
          <w:sz w:val="20"/>
          <w:szCs w:val="20"/>
        </w:rPr>
        <w:t>UOPZ i ZOPZ</w:t>
      </w:r>
      <w:r w:rsidR="00915D61" w:rsidRPr="00E72B3E">
        <w:rPr>
          <w:rFonts w:ascii="Times New Roman" w:hAnsi="Times New Roman"/>
          <w:sz w:val="20"/>
          <w:szCs w:val="20"/>
        </w:rPr>
        <w:t xml:space="preserve"> (Zał. 2)</w:t>
      </w:r>
      <w:r w:rsidR="00C406B8">
        <w:rPr>
          <w:rFonts w:ascii="Times New Roman" w:hAnsi="Times New Roman"/>
          <w:sz w:val="20"/>
          <w:szCs w:val="20"/>
        </w:rPr>
        <w:t>.</w:t>
      </w:r>
    </w:p>
    <w:p w:rsidR="00CF5F5F" w:rsidRPr="004D5A9A" w:rsidRDefault="00CF5F5F" w:rsidP="00123C30">
      <w:pPr>
        <w:pStyle w:val="Akapitzlist"/>
        <w:spacing w:before="240" w:line="240" w:lineRule="auto"/>
        <w:ind w:left="284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CF5F5F" w:rsidRPr="004D5A9A" w:rsidRDefault="00CF5F5F" w:rsidP="00CF5F5F">
      <w:pPr>
        <w:pStyle w:val="Akapitzlist"/>
        <w:numPr>
          <w:ilvl w:val="0"/>
          <w:numId w:val="33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CF5F5F" w:rsidRPr="004D5A9A" w:rsidRDefault="00CF5F5F" w:rsidP="00CF5F5F">
      <w:pPr>
        <w:pStyle w:val="Akapitzlist"/>
        <w:numPr>
          <w:ilvl w:val="0"/>
          <w:numId w:val="33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Posiada wymagane ubezpieczenia.</w:t>
      </w:r>
    </w:p>
    <w:p w:rsidR="00CF5F5F" w:rsidRPr="004D5A9A" w:rsidRDefault="00CF5F5F" w:rsidP="00CF5F5F">
      <w:pPr>
        <w:pStyle w:val="Akapitzlist"/>
        <w:numPr>
          <w:ilvl w:val="0"/>
          <w:numId w:val="33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CF5F5F" w:rsidRPr="004D5A9A" w:rsidRDefault="00CF5F5F" w:rsidP="00CF5F5F">
      <w:pPr>
        <w:pStyle w:val="Akapitzlist"/>
        <w:numPr>
          <w:ilvl w:val="0"/>
          <w:numId w:val="33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sytuacjach, w których wymaga tego charakter praktyki zobowiązany jest do noszenia odzieży i obuwia ochronnego (lub/i innych elementów zabezpieczających przed urazami).</w:t>
      </w:r>
    </w:p>
    <w:p w:rsidR="002D203F" w:rsidRPr="004D5A9A" w:rsidRDefault="002D203F" w:rsidP="002D203F">
      <w:pPr>
        <w:pStyle w:val="Akapitzlist"/>
        <w:numPr>
          <w:ilvl w:val="0"/>
          <w:numId w:val="35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Bierze czynny udział w praktyce, sumiennie wykonuje zadania zlecone przez </w:t>
      </w:r>
      <w:r>
        <w:rPr>
          <w:rFonts w:ascii="Times New Roman" w:hAnsi="Times New Roman"/>
          <w:sz w:val="20"/>
          <w:szCs w:val="20"/>
        </w:rPr>
        <w:t>ZOPZ</w:t>
      </w:r>
      <w:r w:rsidR="00915D61">
        <w:rPr>
          <w:rFonts w:ascii="Times New Roman" w:hAnsi="Times New Roman"/>
          <w:sz w:val="20"/>
          <w:szCs w:val="20"/>
        </w:rPr>
        <w:t>.</w:t>
      </w:r>
    </w:p>
    <w:p w:rsidR="00CF5F5F" w:rsidRPr="00C52910" w:rsidRDefault="002D203F" w:rsidP="00CF5F5F">
      <w:pPr>
        <w:pStyle w:val="Akapitzlist"/>
        <w:numPr>
          <w:ilvl w:val="0"/>
          <w:numId w:val="35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CF5F5F" w:rsidRPr="004D5A9A">
        <w:rPr>
          <w:rFonts w:ascii="Times New Roman" w:hAnsi="Times New Roman"/>
          <w:sz w:val="20"/>
          <w:szCs w:val="20"/>
        </w:rPr>
        <w:t xml:space="preserve">est zobowiązany </w:t>
      </w:r>
      <w:r w:rsidR="00123C30" w:rsidRPr="004D5A9A">
        <w:rPr>
          <w:rFonts w:ascii="Times New Roman" w:hAnsi="Times New Roman"/>
          <w:sz w:val="20"/>
          <w:szCs w:val="20"/>
        </w:rPr>
        <w:t xml:space="preserve">niezwłocznie </w:t>
      </w:r>
      <w:r w:rsidR="00CF5F5F" w:rsidRPr="004D5A9A">
        <w:rPr>
          <w:rFonts w:ascii="Times New Roman" w:hAnsi="Times New Roman"/>
          <w:sz w:val="20"/>
          <w:szCs w:val="20"/>
        </w:rPr>
        <w:t xml:space="preserve">zgłosić </w:t>
      </w:r>
      <w:r>
        <w:rPr>
          <w:rFonts w:ascii="Times New Roman" w:hAnsi="Times New Roman"/>
          <w:sz w:val="20"/>
          <w:szCs w:val="20"/>
        </w:rPr>
        <w:t>ZOPZ</w:t>
      </w:r>
      <w:r w:rsidR="00CF5F5F" w:rsidRPr="004D5A9A">
        <w:rPr>
          <w:rFonts w:ascii="Times New Roman" w:hAnsi="Times New Roman"/>
          <w:sz w:val="20"/>
          <w:szCs w:val="20"/>
        </w:rPr>
        <w:t>, każdą nieobec</w:t>
      </w:r>
      <w:r w:rsidR="00CF5F5F">
        <w:rPr>
          <w:rFonts w:ascii="Times New Roman" w:hAnsi="Times New Roman"/>
          <w:sz w:val="20"/>
          <w:szCs w:val="20"/>
        </w:rPr>
        <w:t xml:space="preserve">ność na praktyce. </w:t>
      </w:r>
      <w:r w:rsidR="00CF5F5F" w:rsidRPr="00C52910">
        <w:rPr>
          <w:rFonts w:ascii="Times New Roman" w:hAnsi="Times New Roman"/>
          <w:sz w:val="20"/>
          <w:szCs w:val="20"/>
        </w:rPr>
        <w:t>Nieobecności</w:t>
      </w:r>
      <w:r w:rsidR="00BC7EE1" w:rsidRPr="00C52910">
        <w:rPr>
          <w:rFonts w:ascii="Times New Roman" w:hAnsi="Times New Roman"/>
          <w:sz w:val="20"/>
          <w:szCs w:val="20"/>
        </w:rPr>
        <w:t>, w</w:t>
      </w:r>
      <w:r w:rsidRPr="00C52910">
        <w:rPr>
          <w:rFonts w:ascii="Times New Roman" w:hAnsi="Times New Roman"/>
          <w:sz w:val="20"/>
          <w:szCs w:val="20"/>
        </w:rPr>
        <w:t> </w:t>
      </w:r>
      <w:r w:rsidR="00BC7EE1" w:rsidRPr="00C52910">
        <w:rPr>
          <w:rFonts w:ascii="Times New Roman" w:hAnsi="Times New Roman"/>
          <w:sz w:val="20"/>
          <w:szCs w:val="20"/>
        </w:rPr>
        <w:t>tym usprawiedliwione,</w:t>
      </w:r>
      <w:r w:rsidR="00CF5F5F" w:rsidRPr="00C52910">
        <w:rPr>
          <w:rFonts w:ascii="Times New Roman" w:hAnsi="Times New Roman"/>
          <w:sz w:val="20"/>
          <w:szCs w:val="20"/>
        </w:rPr>
        <w:t xml:space="preserve"> praktykant jest zobowiązany odpracować w</w:t>
      </w:r>
      <w:r w:rsidRPr="00C52910">
        <w:rPr>
          <w:rFonts w:ascii="Times New Roman" w:hAnsi="Times New Roman"/>
          <w:sz w:val="20"/>
          <w:szCs w:val="20"/>
        </w:rPr>
        <w:t> </w:t>
      </w:r>
      <w:r w:rsidR="00CF5F5F" w:rsidRPr="00C52910">
        <w:rPr>
          <w:rFonts w:ascii="Times New Roman" w:hAnsi="Times New Roman"/>
          <w:sz w:val="20"/>
          <w:szCs w:val="20"/>
        </w:rPr>
        <w:t xml:space="preserve">terminie uzgodnionym z </w:t>
      </w:r>
      <w:r w:rsidR="00A96E19" w:rsidRPr="00C52910">
        <w:rPr>
          <w:rFonts w:ascii="Times New Roman" w:hAnsi="Times New Roman"/>
          <w:sz w:val="20"/>
          <w:szCs w:val="20"/>
        </w:rPr>
        <w:t>ZOPZ</w:t>
      </w:r>
      <w:r w:rsidR="00CF5F5F" w:rsidRPr="00C52910">
        <w:rPr>
          <w:rFonts w:ascii="Times New Roman" w:hAnsi="Times New Roman"/>
          <w:sz w:val="20"/>
          <w:szCs w:val="20"/>
        </w:rPr>
        <w:t>.</w:t>
      </w:r>
    </w:p>
    <w:p w:rsidR="00CF5F5F" w:rsidRPr="00C52910" w:rsidRDefault="00CF5F5F" w:rsidP="00CF5F5F">
      <w:pPr>
        <w:pStyle w:val="Akapitzlist"/>
        <w:numPr>
          <w:ilvl w:val="0"/>
          <w:numId w:val="35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C52910">
        <w:rPr>
          <w:rFonts w:ascii="Times New Roman" w:hAnsi="Times New Roman"/>
          <w:sz w:val="20"/>
          <w:szCs w:val="20"/>
        </w:rPr>
        <w:t xml:space="preserve">Dokumentuje przebieg praktyki zgodnie z zasadami określonymi w </w:t>
      </w:r>
      <w:r w:rsidR="006F048F">
        <w:rPr>
          <w:rFonts w:ascii="Times New Roman" w:hAnsi="Times New Roman"/>
          <w:sz w:val="20"/>
          <w:szCs w:val="20"/>
        </w:rPr>
        <w:t>p</w:t>
      </w:r>
      <w:r w:rsidRPr="00C52910">
        <w:rPr>
          <w:rFonts w:ascii="Times New Roman" w:hAnsi="Times New Roman"/>
          <w:sz w:val="20"/>
          <w:szCs w:val="20"/>
        </w:rPr>
        <w:t>. IX.</w:t>
      </w:r>
    </w:p>
    <w:p w:rsidR="00CF5F5F" w:rsidRPr="00C52910" w:rsidRDefault="00CF5F5F" w:rsidP="00CF5F5F">
      <w:pPr>
        <w:pStyle w:val="Akapitzlist"/>
        <w:numPr>
          <w:ilvl w:val="0"/>
          <w:numId w:val="35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52910">
        <w:rPr>
          <w:rFonts w:ascii="Times New Roman" w:hAnsi="Times New Roman"/>
          <w:sz w:val="20"/>
          <w:szCs w:val="20"/>
        </w:rPr>
        <w:t>Po zrealizowaniu praktyki, praktykant:</w:t>
      </w:r>
    </w:p>
    <w:p w:rsidR="00CF5F5F" w:rsidRPr="00C52910" w:rsidRDefault="00EB0D49" w:rsidP="00EC5CEE">
      <w:pPr>
        <w:pStyle w:val="Akapitzlist"/>
        <w:numPr>
          <w:ilvl w:val="0"/>
          <w:numId w:val="34"/>
        </w:numPr>
        <w:spacing w:before="120" w:line="240" w:lineRule="auto"/>
        <w:ind w:left="113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CF5F5F" w:rsidRPr="00C52910">
        <w:rPr>
          <w:rFonts w:ascii="Times New Roman" w:hAnsi="Times New Roman"/>
          <w:sz w:val="20"/>
          <w:szCs w:val="20"/>
        </w:rPr>
        <w:t>po</w:t>
      </w:r>
      <w:r w:rsidR="002D5745" w:rsidRPr="00C52910">
        <w:rPr>
          <w:rFonts w:ascii="Times New Roman" w:hAnsi="Times New Roman"/>
          <w:sz w:val="20"/>
          <w:szCs w:val="20"/>
        </w:rPr>
        <w:t xml:space="preserve">rządza sprawozdanie z praktyki </w:t>
      </w:r>
      <w:r w:rsidR="00CF5F5F" w:rsidRPr="00C5291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Zał. 4</w:t>
      </w:r>
      <w:r w:rsidR="00CF5F5F" w:rsidRPr="00C52910">
        <w:rPr>
          <w:rFonts w:ascii="Times New Roman" w:hAnsi="Times New Roman"/>
          <w:sz w:val="20"/>
          <w:szCs w:val="20"/>
        </w:rPr>
        <w:t xml:space="preserve">), w tym  </w:t>
      </w:r>
      <w:r w:rsidR="002D5745" w:rsidRPr="00C52910">
        <w:rPr>
          <w:rFonts w:ascii="Times New Roman" w:hAnsi="Times New Roman"/>
          <w:sz w:val="20"/>
          <w:szCs w:val="20"/>
        </w:rPr>
        <w:t xml:space="preserve">m.in. </w:t>
      </w:r>
      <w:r w:rsidR="00CF5F5F" w:rsidRPr="00C52910">
        <w:rPr>
          <w:rFonts w:ascii="Times New Roman" w:hAnsi="Times New Roman"/>
          <w:sz w:val="20"/>
          <w:szCs w:val="20"/>
        </w:rPr>
        <w:t xml:space="preserve">dokonuje samooceny w zakresie osiągniętych efektów </w:t>
      </w:r>
      <w:r w:rsidR="002D5745" w:rsidRPr="00C52910">
        <w:rPr>
          <w:rFonts w:ascii="Times New Roman" w:hAnsi="Times New Roman"/>
          <w:sz w:val="20"/>
          <w:szCs w:val="20"/>
        </w:rPr>
        <w:t>uczenia się.</w:t>
      </w:r>
    </w:p>
    <w:p w:rsidR="00CF5F5F" w:rsidRPr="004D5A9A" w:rsidRDefault="00CF5F5F" w:rsidP="00EC5CEE">
      <w:pPr>
        <w:pStyle w:val="Akapitzlist"/>
        <w:numPr>
          <w:ilvl w:val="0"/>
          <w:numId w:val="34"/>
        </w:numPr>
        <w:spacing w:before="120" w:line="240" w:lineRule="auto"/>
        <w:ind w:left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Przystępuje do zaliczenia praktyki przed komisją wyznaczoną przez </w:t>
      </w:r>
      <w:r w:rsidR="00EB0D49">
        <w:rPr>
          <w:rFonts w:ascii="Times New Roman" w:hAnsi="Times New Roman"/>
          <w:sz w:val="20"/>
          <w:szCs w:val="20"/>
        </w:rPr>
        <w:t>dyrektora Instytutu</w:t>
      </w:r>
      <w:r w:rsidRPr="004D5A9A">
        <w:rPr>
          <w:rFonts w:ascii="Times New Roman" w:hAnsi="Times New Roman"/>
          <w:sz w:val="20"/>
          <w:szCs w:val="20"/>
        </w:rPr>
        <w:t xml:space="preserve">. </w:t>
      </w:r>
    </w:p>
    <w:p w:rsidR="00CF5F5F" w:rsidRPr="00123C30" w:rsidRDefault="00CF5F5F" w:rsidP="006B6F17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Zakładane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 xml:space="preserve">efekty </w:t>
      </w:r>
      <w:r w:rsidR="00BC7EE1" w:rsidRPr="00123C30">
        <w:rPr>
          <w:b/>
          <w:sz w:val="22"/>
          <w:szCs w:val="22"/>
        </w:rPr>
        <w:t>uczenia się</w:t>
      </w:r>
    </w:p>
    <w:p w:rsidR="00A6580F" w:rsidRPr="002C79B2" w:rsidRDefault="00A6580F" w:rsidP="00A6580F">
      <w:pPr>
        <w:spacing w:before="120"/>
        <w:ind w:left="284"/>
        <w:jc w:val="both"/>
      </w:pPr>
      <w:r w:rsidRPr="00123C30">
        <w:t>W wyniku realizacji praktyki student:</w:t>
      </w:r>
    </w:p>
    <w:p w:rsidR="00C52910" w:rsidRPr="002C79B2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2C79B2">
        <w:t>Zna i potrafi opisać zasady funkcjonowania przedsiębiorstwa budowlanego oraz obowiązki uczestników procesu inwestycyjno-budowlanego.</w:t>
      </w:r>
    </w:p>
    <w:p w:rsidR="00C52910" w:rsidRPr="002C79B2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2C79B2">
        <w:t>Potrafi opisać budowę, działanie oraz zasady eksploatacji wybranych maszyn lub urządzeń stosowanych w</w:t>
      </w:r>
      <w:r>
        <w:t> </w:t>
      </w:r>
      <w:r w:rsidRPr="002C79B2">
        <w:t>budownictwie.</w:t>
      </w:r>
    </w:p>
    <w:p w:rsidR="00C52910" w:rsidRPr="002C79B2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2C79B2">
        <w:t>Ma doświadczenie w eksploatacji wybranych obiektów budowlanych i systemów technicznych stosowanych w budownictwie.</w:t>
      </w:r>
    </w:p>
    <w:p w:rsidR="00C52910" w:rsidRPr="002C79B2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2C79B2">
        <w:t>Potrafi identyfikować rzeczywiste zagrożenia z zakresu BHP występujące w zakładzie oraz zna praktyczne sposoby zapobiegania im.</w:t>
      </w:r>
    </w:p>
    <w:p w:rsidR="00C52910" w:rsidRPr="002C79B2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2C79B2">
        <w:t>W oparciu o kontakty ze środowiskiem inżynierskim zakładu, podnosi swoje kompetencje, wiedze i umiejętności, co najmniej z jednego zakresu: projektowania elementów lub obiektów budowlanych; przygotowania realizacji procesów budowlanych; organizacji i kierowania pracami  budowlano-montażowymi.</w:t>
      </w:r>
    </w:p>
    <w:p w:rsidR="00C52910" w:rsidRPr="002C79B2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DD3557">
        <w:t>Potrafi zidentyfikować problem techniczny występujące w zakładzie, opisać go oraz przedstawić koncepcję rozwiązania.</w:t>
      </w:r>
    </w:p>
    <w:p w:rsidR="00C52910" w:rsidRDefault="00C52910" w:rsidP="00C52910">
      <w:pPr>
        <w:numPr>
          <w:ilvl w:val="0"/>
          <w:numId w:val="24"/>
        </w:numPr>
        <w:spacing w:before="120"/>
        <w:ind w:left="709"/>
        <w:jc w:val="both"/>
      </w:pPr>
      <w:r w:rsidRPr="002C79B2">
        <w:t>Potrafi rozwiązać rzeczywiste zadanie inżynierskie z zakresu działalności firmy.</w:t>
      </w:r>
    </w:p>
    <w:p w:rsidR="004C105A" w:rsidRPr="004C105A" w:rsidRDefault="004C105A" w:rsidP="00C52910">
      <w:pPr>
        <w:numPr>
          <w:ilvl w:val="0"/>
          <w:numId w:val="24"/>
        </w:numPr>
        <w:spacing w:before="120"/>
        <w:ind w:left="709"/>
        <w:jc w:val="both"/>
      </w:pPr>
      <w:r w:rsidRPr="007B1992">
        <w:rPr>
          <w:rFonts w:eastAsia="Calibri"/>
          <w:sz w:val="22"/>
          <w:szCs w:val="22"/>
        </w:rPr>
        <w:lastRenderedPageBreak/>
        <w:t>Potrafi komunikować się w środowisku zawodowym stosując  różne techniki i z użyciem specjalistycznej terminologii.</w:t>
      </w:r>
    </w:p>
    <w:p w:rsidR="004C105A" w:rsidRPr="004C105A" w:rsidRDefault="004C105A" w:rsidP="00C52910">
      <w:pPr>
        <w:numPr>
          <w:ilvl w:val="0"/>
          <w:numId w:val="24"/>
        </w:numPr>
        <w:spacing w:before="120"/>
        <w:ind w:left="709"/>
        <w:jc w:val="both"/>
      </w:pPr>
      <w:r w:rsidRPr="007B1992">
        <w:rPr>
          <w:rFonts w:eastAsia="Calibri"/>
          <w:sz w:val="22"/>
          <w:szCs w:val="22"/>
        </w:rPr>
        <w:t xml:space="preserve">Potrafi przygotować specjalistyczną  informację z zakresu projektowania </w:t>
      </w:r>
      <w:r w:rsidRPr="007B1992">
        <w:rPr>
          <w:sz w:val="22"/>
          <w:szCs w:val="22"/>
        </w:rPr>
        <w:t xml:space="preserve">elementów lub obiektów budowlanych; przygotowania realizacji procesów budowlanych; organizacji i kierowania pracami  budowlano-montażowymi </w:t>
      </w:r>
      <w:r w:rsidRPr="007B1992">
        <w:rPr>
          <w:rFonts w:eastAsia="Calibri"/>
          <w:sz w:val="22"/>
          <w:szCs w:val="22"/>
        </w:rPr>
        <w:t xml:space="preserve"> i przekazać ją innym pracownikom.</w:t>
      </w:r>
    </w:p>
    <w:p w:rsidR="004C105A" w:rsidRPr="004C105A" w:rsidRDefault="004C105A" w:rsidP="00C52910">
      <w:pPr>
        <w:numPr>
          <w:ilvl w:val="0"/>
          <w:numId w:val="24"/>
        </w:numPr>
        <w:spacing w:before="120"/>
        <w:ind w:left="709"/>
        <w:jc w:val="both"/>
      </w:pPr>
      <w:r w:rsidRPr="007B1992">
        <w:rPr>
          <w:rFonts w:eastAsia="Calibri"/>
          <w:sz w:val="22"/>
          <w:szCs w:val="22"/>
        </w:rPr>
        <w:t>Jest gotów do przestrzegania zasad postępowania gwarantujących właściwą jakość działań zawodowych oraz bezpieczeństwo</w:t>
      </w:r>
    </w:p>
    <w:p w:rsidR="004C105A" w:rsidRPr="004C105A" w:rsidRDefault="004C105A" w:rsidP="00C52910">
      <w:pPr>
        <w:numPr>
          <w:ilvl w:val="0"/>
          <w:numId w:val="24"/>
        </w:numPr>
        <w:spacing w:before="120"/>
        <w:ind w:left="709"/>
        <w:jc w:val="both"/>
      </w:pPr>
      <w:r w:rsidRPr="007B1992">
        <w:rPr>
          <w:rFonts w:eastAsia="Calibri"/>
          <w:sz w:val="22"/>
          <w:szCs w:val="22"/>
        </w:rPr>
        <w:t>Jest gotów do utrzymywania właściwych relacji w środowisku zawodowym.</w:t>
      </w:r>
    </w:p>
    <w:p w:rsidR="004C105A" w:rsidRPr="002C79B2" w:rsidRDefault="004C105A" w:rsidP="00C52910">
      <w:pPr>
        <w:numPr>
          <w:ilvl w:val="0"/>
          <w:numId w:val="24"/>
        </w:numPr>
        <w:spacing w:before="120"/>
        <w:ind w:left="709"/>
        <w:jc w:val="both"/>
      </w:pPr>
      <w:r w:rsidRPr="007B1992">
        <w:rPr>
          <w:rFonts w:eastAsia="Calibri"/>
          <w:sz w:val="22"/>
          <w:szCs w:val="22"/>
        </w:rPr>
        <w:t>Jest gotów do pracy w zespole  i przestrzegania zasad etyki zawodowej.</w:t>
      </w:r>
    </w:p>
    <w:p w:rsidR="00A6580F" w:rsidRPr="00BC7EE1" w:rsidRDefault="00A6580F" w:rsidP="00A6580F">
      <w:pPr>
        <w:spacing w:before="240"/>
        <w:ind w:left="142"/>
        <w:jc w:val="both"/>
        <w:rPr>
          <w:b/>
          <w:i/>
        </w:rPr>
      </w:pPr>
      <w:r w:rsidRPr="00BC7EE1">
        <w:rPr>
          <w:b/>
          <w:i/>
        </w:rPr>
        <w:t xml:space="preserve">W przypadku gdy osiągnięcie </w:t>
      </w:r>
      <w:r w:rsidR="00BC7EE1">
        <w:rPr>
          <w:b/>
          <w:i/>
        </w:rPr>
        <w:t xml:space="preserve">zakładanych </w:t>
      </w:r>
      <w:r w:rsidRPr="00BC7EE1">
        <w:rPr>
          <w:b/>
          <w:i/>
        </w:rPr>
        <w:t xml:space="preserve">efektów </w:t>
      </w:r>
      <w:r w:rsidR="00BC7EE1">
        <w:rPr>
          <w:b/>
          <w:i/>
        </w:rPr>
        <w:t>uczenia się</w:t>
      </w:r>
      <w:r w:rsidRPr="00BC7EE1">
        <w:rPr>
          <w:b/>
          <w:i/>
        </w:rPr>
        <w:t xml:space="preserve"> nie jest możliwe w jednym zakładzie pracy, dopuszcza się realizację praktyki w kilku firmach.</w:t>
      </w:r>
    </w:p>
    <w:p w:rsidR="00123C30" w:rsidRDefault="00123C30" w:rsidP="00A6580F">
      <w:pPr>
        <w:pStyle w:val="Tytu"/>
        <w:jc w:val="left"/>
        <w:rPr>
          <w:sz w:val="22"/>
          <w:szCs w:val="22"/>
        </w:rPr>
      </w:pPr>
    </w:p>
    <w:p w:rsidR="00A6580F" w:rsidRPr="004D5A9A" w:rsidRDefault="00A6580F" w:rsidP="00A6580F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VI. Weryfikacja  założonych efektów </w:t>
      </w:r>
      <w:r w:rsidR="00BC7EE1">
        <w:rPr>
          <w:sz w:val="22"/>
          <w:szCs w:val="22"/>
        </w:rPr>
        <w:t>uczenia się</w:t>
      </w:r>
    </w:p>
    <w:p w:rsidR="00A6580F" w:rsidRPr="004D5A9A" w:rsidRDefault="00A6580F" w:rsidP="00A6580F">
      <w:pPr>
        <w:pStyle w:val="Tytu"/>
        <w:spacing w:before="120"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Pr="004D5A9A">
        <w:rPr>
          <w:b w:val="0"/>
          <w:sz w:val="20"/>
        </w:rPr>
        <w:t xml:space="preserve">etody weryfikacji efektów </w:t>
      </w:r>
      <w:r w:rsidR="00123C30">
        <w:rPr>
          <w:b w:val="0"/>
          <w:sz w:val="20"/>
        </w:rPr>
        <w:t xml:space="preserve">uczenia się, </w:t>
      </w:r>
      <w:r w:rsidRPr="004D5A9A">
        <w:rPr>
          <w:b w:val="0"/>
          <w:sz w:val="20"/>
        </w:rPr>
        <w:t>przewidzian</w:t>
      </w:r>
      <w:r w:rsidR="00A96E19">
        <w:rPr>
          <w:b w:val="0"/>
          <w:sz w:val="20"/>
        </w:rPr>
        <w:t>e</w:t>
      </w:r>
      <w:r w:rsidRPr="004D5A9A">
        <w:rPr>
          <w:b w:val="0"/>
          <w:sz w:val="20"/>
        </w:rPr>
        <w:t xml:space="preserve"> dla praktyki </w:t>
      </w:r>
      <w:r>
        <w:rPr>
          <w:b w:val="0"/>
          <w:sz w:val="20"/>
        </w:rPr>
        <w:t>zawodowej</w:t>
      </w:r>
      <w:r w:rsidR="00123C30">
        <w:rPr>
          <w:b w:val="0"/>
          <w:sz w:val="20"/>
        </w:rPr>
        <w:t>,</w:t>
      </w:r>
      <w:r w:rsidRPr="004D5A9A">
        <w:rPr>
          <w:b w:val="0"/>
          <w:sz w:val="20"/>
        </w:rPr>
        <w:t xml:space="preserve"> przedstawiono </w:t>
      </w:r>
      <w:r w:rsidRPr="001F1439">
        <w:rPr>
          <w:b w:val="0"/>
          <w:sz w:val="20"/>
        </w:rPr>
        <w:t xml:space="preserve">w </w:t>
      </w:r>
      <w:r>
        <w:rPr>
          <w:b w:val="0"/>
          <w:sz w:val="20"/>
        </w:rPr>
        <w:t>poniższej tabeli</w:t>
      </w:r>
      <w:r w:rsidRPr="001F1439">
        <w:rPr>
          <w:b w:val="0"/>
          <w:sz w:val="20"/>
        </w:rPr>
        <w:t xml:space="preserve">. </w:t>
      </w:r>
      <w:r w:rsidR="002C58CA">
        <w:rPr>
          <w:b w:val="0"/>
          <w:sz w:val="20"/>
        </w:rPr>
        <w:t>Wskazano</w:t>
      </w:r>
      <w:r w:rsidR="002D203F">
        <w:rPr>
          <w:b w:val="0"/>
          <w:sz w:val="20"/>
        </w:rPr>
        <w:t xml:space="preserve"> </w:t>
      </w:r>
      <w:r w:rsidRPr="001F1439">
        <w:rPr>
          <w:b w:val="0"/>
          <w:sz w:val="20"/>
        </w:rPr>
        <w:t>efekt</w:t>
      </w:r>
      <w:r w:rsidR="002C58CA">
        <w:rPr>
          <w:b w:val="0"/>
          <w:sz w:val="20"/>
        </w:rPr>
        <w:t>y</w:t>
      </w:r>
      <w:r w:rsidRPr="001F1439">
        <w:rPr>
          <w:b w:val="0"/>
          <w:sz w:val="20"/>
        </w:rPr>
        <w:t xml:space="preserve"> </w:t>
      </w:r>
      <w:r w:rsidR="00BC7EE1">
        <w:rPr>
          <w:b w:val="0"/>
          <w:sz w:val="20"/>
        </w:rPr>
        <w:t>uczenia się</w:t>
      </w:r>
      <w:r w:rsidR="00A96E19">
        <w:rPr>
          <w:b w:val="0"/>
          <w:sz w:val="20"/>
        </w:rPr>
        <w:t xml:space="preserve">, które </w:t>
      </w:r>
      <w:r w:rsidRPr="001F1439">
        <w:rPr>
          <w:b w:val="0"/>
          <w:sz w:val="20"/>
        </w:rPr>
        <w:t>weryfikowan</w:t>
      </w:r>
      <w:r w:rsidR="00B30727">
        <w:rPr>
          <w:b w:val="0"/>
          <w:sz w:val="20"/>
        </w:rPr>
        <w:t>e</w:t>
      </w:r>
      <w:r w:rsidR="00123C30">
        <w:rPr>
          <w:b w:val="0"/>
          <w:sz w:val="20"/>
        </w:rPr>
        <w:t xml:space="preserve"> </w:t>
      </w:r>
      <w:r w:rsidR="00A96E19">
        <w:rPr>
          <w:b w:val="0"/>
          <w:sz w:val="20"/>
        </w:rPr>
        <w:t>są</w:t>
      </w:r>
      <w:r w:rsidR="00A96E19" w:rsidRPr="001F1439">
        <w:rPr>
          <w:b w:val="0"/>
          <w:sz w:val="20"/>
        </w:rPr>
        <w:t xml:space="preserve"> </w:t>
      </w:r>
      <w:r w:rsidR="00123C30">
        <w:rPr>
          <w:b w:val="0"/>
          <w:sz w:val="20"/>
        </w:rPr>
        <w:t>przez</w:t>
      </w:r>
      <w:r w:rsidR="00B30727">
        <w:rPr>
          <w:b w:val="0"/>
          <w:sz w:val="20"/>
        </w:rPr>
        <w:t>:</w:t>
      </w:r>
      <w:r w:rsidRPr="001F1439">
        <w:rPr>
          <w:b w:val="0"/>
          <w:sz w:val="20"/>
        </w:rPr>
        <w:t xml:space="preserve"> </w:t>
      </w:r>
      <w:r w:rsidR="00B30727">
        <w:rPr>
          <w:b w:val="0"/>
          <w:sz w:val="20"/>
        </w:rPr>
        <w:t>ZOPZ</w:t>
      </w:r>
      <w:r w:rsidR="00B30727" w:rsidRPr="001F1439">
        <w:rPr>
          <w:b w:val="0"/>
          <w:sz w:val="20"/>
        </w:rPr>
        <w:t xml:space="preserve"> </w:t>
      </w:r>
      <w:r w:rsidR="002C58CA" w:rsidRPr="001F1439">
        <w:rPr>
          <w:b w:val="0"/>
          <w:sz w:val="20"/>
        </w:rPr>
        <w:t xml:space="preserve">podczas praktyki </w:t>
      </w:r>
      <w:r w:rsidR="00B30727">
        <w:rPr>
          <w:b w:val="0"/>
          <w:sz w:val="20"/>
        </w:rPr>
        <w:t>zawodowej</w:t>
      </w:r>
      <w:r w:rsidRPr="001F1439">
        <w:rPr>
          <w:b w:val="0"/>
          <w:sz w:val="20"/>
        </w:rPr>
        <w:t>,</w:t>
      </w:r>
      <w:r w:rsidR="00B30727">
        <w:rPr>
          <w:b w:val="0"/>
          <w:sz w:val="20"/>
        </w:rPr>
        <w:t xml:space="preserve"> UOPZ w ramach oceny sprawozdania z praktyki</w:t>
      </w:r>
      <w:r w:rsidR="00123C30">
        <w:rPr>
          <w:b w:val="0"/>
          <w:sz w:val="20"/>
        </w:rPr>
        <w:t>,</w:t>
      </w:r>
      <w:r w:rsidR="00B30727">
        <w:rPr>
          <w:b w:val="0"/>
          <w:sz w:val="20"/>
        </w:rPr>
        <w:t xml:space="preserve">  </w:t>
      </w:r>
      <w:r w:rsidR="00BB0F5E">
        <w:rPr>
          <w:b w:val="0"/>
          <w:sz w:val="20"/>
        </w:rPr>
        <w:t>K</w:t>
      </w:r>
      <w:r w:rsidR="00B30727">
        <w:rPr>
          <w:b w:val="0"/>
          <w:sz w:val="20"/>
        </w:rPr>
        <w:t xml:space="preserve">omisję </w:t>
      </w:r>
      <w:r w:rsidR="00123C30">
        <w:rPr>
          <w:b w:val="0"/>
          <w:sz w:val="20"/>
        </w:rPr>
        <w:t xml:space="preserve">- </w:t>
      </w:r>
      <w:r w:rsidRPr="002C58CA">
        <w:rPr>
          <w:b w:val="0"/>
          <w:sz w:val="20"/>
        </w:rPr>
        <w:t>w</w:t>
      </w:r>
      <w:r w:rsidR="006B6F17" w:rsidRPr="002C58CA">
        <w:rPr>
          <w:b w:val="0"/>
          <w:sz w:val="20"/>
        </w:rPr>
        <w:t> </w:t>
      </w:r>
      <w:r w:rsidRPr="002C58CA">
        <w:rPr>
          <w:b w:val="0"/>
          <w:sz w:val="20"/>
        </w:rPr>
        <w:t>czasie zaliczenia praktyki zawodowej.</w:t>
      </w:r>
      <w:r w:rsidRPr="001F1439">
        <w:rPr>
          <w:b w:val="0"/>
          <w:sz w:val="20"/>
        </w:rPr>
        <w:t xml:space="preserve"> </w:t>
      </w:r>
    </w:p>
    <w:p w:rsidR="00A6580F" w:rsidRPr="004D5A9A" w:rsidRDefault="00A6580F" w:rsidP="00A6580F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tbl>
      <w:tblPr>
        <w:tblW w:w="76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</w:tblGrid>
      <w:tr w:rsidR="00A6580F" w:rsidRPr="004D5A9A" w:rsidTr="00A6580F">
        <w:trPr>
          <w:trHeight w:val="490"/>
          <w:jc w:val="center"/>
        </w:trPr>
        <w:tc>
          <w:tcPr>
            <w:tcW w:w="6204" w:type="dxa"/>
            <w:tcBorders>
              <w:top w:val="single" w:sz="12" w:space="0" w:color="auto"/>
            </w:tcBorders>
            <w:vAlign w:val="center"/>
          </w:tcPr>
          <w:p w:rsidR="00A6580F" w:rsidRPr="004D5A9A" w:rsidRDefault="00EB0D49" w:rsidP="006F472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6580F" w:rsidRPr="004D5A9A">
              <w:rPr>
                <w:b/>
              </w:rPr>
              <w:t xml:space="preserve">etody weryfikacji efektów </w:t>
            </w:r>
            <w:r w:rsidR="00BC7EE1">
              <w:rPr>
                <w:b/>
              </w:rPr>
              <w:t>uczenia się</w:t>
            </w:r>
            <w:r w:rsidR="00A6580F" w:rsidRPr="004D5A9A">
              <w:rPr>
                <w:b/>
              </w:rPr>
              <w:t xml:space="preserve"> </w:t>
            </w:r>
          </w:p>
          <w:p w:rsidR="00A6580F" w:rsidRPr="004D5A9A" w:rsidRDefault="00A6580F" w:rsidP="006F4726">
            <w:pPr>
              <w:jc w:val="center"/>
              <w:rPr>
                <w:b/>
              </w:rPr>
            </w:pPr>
            <w:r w:rsidRPr="004D5A9A">
              <w:rPr>
                <w:b/>
              </w:rPr>
              <w:t>praktyki zawodowej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580F" w:rsidRPr="004D5A9A" w:rsidRDefault="00A6580F" w:rsidP="00BC7EE1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Nr efektu </w:t>
            </w:r>
            <w:r w:rsidR="00BC7EE1">
              <w:rPr>
                <w:b/>
              </w:rPr>
              <w:t>uczenia się</w:t>
            </w:r>
          </w:p>
        </w:tc>
      </w:tr>
      <w:tr w:rsidR="006F5339" w:rsidRPr="004D5A9A" w:rsidTr="00A6580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6F5339" w:rsidRPr="004D5A9A" w:rsidRDefault="006F5339" w:rsidP="006F4726">
            <w:r w:rsidRPr="004D5A9A">
              <w:t>Bezpośredni nadzór na</w:t>
            </w:r>
            <w:r w:rsidR="006D11D7">
              <w:t>d</w:t>
            </w:r>
            <w:r w:rsidRPr="004D5A9A">
              <w:t xml:space="preserve"> pracami studenta (wpis do dziennika praktyki, opinia i ocena wydana przez opiekuna zakładowego)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339" w:rsidRPr="007B1992" w:rsidRDefault="006F5339" w:rsidP="006F5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3, 4, 6, 7, 08, </w:t>
            </w:r>
            <w:r w:rsidRPr="007B1992">
              <w:rPr>
                <w:sz w:val="22"/>
                <w:szCs w:val="22"/>
              </w:rPr>
              <w:t>9, 10, 11, 12</w:t>
            </w:r>
          </w:p>
        </w:tc>
      </w:tr>
      <w:tr w:rsidR="006F5339" w:rsidRPr="004D5A9A" w:rsidTr="00B30727">
        <w:trPr>
          <w:trHeight w:val="367"/>
          <w:jc w:val="center"/>
        </w:trPr>
        <w:tc>
          <w:tcPr>
            <w:tcW w:w="6204" w:type="dxa"/>
            <w:vAlign w:val="center"/>
          </w:tcPr>
          <w:p w:rsidR="006F5339" w:rsidRPr="004D5A9A" w:rsidRDefault="006F5339" w:rsidP="008E05FC">
            <w:r w:rsidRPr="004D5A9A">
              <w:t>Sprawozdanie z praktyki (ocena wydana przez opiekuna uczelnianego)</w:t>
            </w:r>
          </w:p>
        </w:tc>
        <w:tc>
          <w:tcPr>
            <w:tcW w:w="1417" w:type="dxa"/>
            <w:vAlign w:val="center"/>
          </w:tcPr>
          <w:p w:rsidR="006F5339" w:rsidRPr="007B1992" w:rsidRDefault="006F5339" w:rsidP="006F5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1, 2, 4, 6, </w:t>
            </w:r>
            <w:r w:rsidRPr="007B1992">
              <w:rPr>
                <w:sz w:val="22"/>
                <w:szCs w:val="22"/>
              </w:rPr>
              <w:t>7</w:t>
            </w:r>
          </w:p>
        </w:tc>
      </w:tr>
      <w:tr w:rsidR="006F5339" w:rsidRPr="004D5A9A" w:rsidTr="00A6580F">
        <w:trPr>
          <w:jc w:val="center"/>
        </w:trPr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6F5339" w:rsidRPr="004D5A9A" w:rsidRDefault="006F5339" w:rsidP="00B30727">
            <w:r w:rsidRPr="004D5A9A">
              <w:t>Rozwiązywanie mini zadań zawodowych opracowanych przez opiekuna zakładowego i opiekuna uczelnianego</w:t>
            </w:r>
            <w:r>
              <w:t xml:space="preserve"> (ocena w trakcie zaliczenia komisyjnego)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F5339" w:rsidRPr="007B1992" w:rsidRDefault="006F5339" w:rsidP="006F5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  <w:r w:rsidRPr="007B19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6, </w:t>
            </w:r>
            <w:r w:rsidRPr="007B1992">
              <w:rPr>
                <w:sz w:val="22"/>
                <w:szCs w:val="22"/>
              </w:rPr>
              <w:t>7</w:t>
            </w:r>
          </w:p>
        </w:tc>
      </w:tr>
    </w:tbl>
    <w:p w:rsidR="00A6580F" w:rsidRDefault="00A6580F">
      <w:pPr>
        <w:pStyle w:val="Tytu"/>
        <w:jc w:val="left"/>
      </w:pPr>
    </w:p>
    <w:p w:rsidR="00760581" w:rsidRPr="004D5A9A" w:rsidRDefault="00760581" w:rsidP="00760581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VII. </w:t>
      </w:r>
      <w:r w:rsidR="00D4762F">
        <w:rPr>
          <w:sz w:val="22"/>
          <w:szCs w:val="22"/>
        </w:rPr>
        <w:t>Ogólny</w:t>
      </w:r>
      <w:r w:rsidRPr="004D5A9A">
        <w:rPr>
          <w:sz w:val="22"/>
          <w:szCs w:val="22"/>
        </w:rPr>
        <w:t xml:space="preserve"> </w:t>
      </w:r>
      <w:r w:rsidR="00D4762F">
        <w:rPr>
          <w:sz w:val="22"/>
          <w:szCs w:val="22"/>
        </w:rPr>
        <w:t>program</w:t>
      </w:r>
      <w:r w:rsidRPr="004D5A9A">
        <w:rPr>
          <w:sz w:val="22"/>
          <w:szCs w:val="22"/>
        </w:rPr>
        <w:t xml:space="preserve"> praktyki zawodowej</w:t>
      </w:r>
    </w:p>
    <w:p w:rsidR="00760581" w:rsidRPr="004D5A9A" w:rsidRDefault="00D4762F" w:rsidP="00760581">
      <w:pPr>
        <w:spacing w:before="120"/>
        <w:jc w:val="both"/>
      </w:pPr>
      <w:r>
        <w:t xml:space="preserve">       W ramach praktyki</w:t>
      </w:r>
      <w:r w:rsidR="00760581" w:rsidRPr="004D5A9A">
        <w:t xml:space="preserve"> </w:t>
      </w:r>
      <w:r>
        <w:t>student:</w:t>
      </w:r>
    </w:p>
    <w:p w:rsidR="00760581" w:rsidRPr="004D5A9A" w:rsidRDefault="00760581" w:rsidP="00AE4FE5">
      <w:pPr>
        <w:numPr>
          <w:ilvl w:val="0"/>
          <w:numId w:val="40"/>
        </w:numPr>
        <w:spacing w:before="120"/>
        <w:jc w:val="both"/>
      </w:pPr>
      <w:r w:rsidRPr="004D5A9A">
        <w:t xml:space="preserve">Zapoznaje  się   z   przepisami   </w:t>
      </w:r>
      <w:r w:rsidRPr="00B30727">
        <w:t>BHP   oraz   regulaminami   obowiązującymi w zakładzie pracy, które jest zobowiązany przestrzegać podczas praktyki.</w:t>
      </w:r>
      <w:r w:rsidRPr="004D5A9A">
        <w:t xml:space="preserve"> </w:t>
      </w:r>
    </w:p>
    <w:p w:rsidR="00760581" w:rsidRPr="004D5A9A" w:rsidRDefault="00760581" w:rsidP="00AE4FE5">
      <w:pPr>
        <w:numPr>
          <w:ilvl w:val="0"/>
          <w:numId w:val="40"/>
        </w:numPr>
        <w:spacing w:before="120"/>
        <w:jc w:val="both"/>
      </w:pPr>
      <w:r w:rsidRPr="004D5A9A">
        <w:t>Poznaje zakres działalności zakładu (program produkcji, str</w:t>
      </w:r>
      <w:r w:rsidR="00D4762F">
        <w:t xml:space="preserve">ukturę organizacyjną, zapoznaje </w:t>
      </w:r>
      <w:r w:rsidRPr="004D5A9A">
        <w:t>się</w:t>
      </w:r>
      <w:r w:rsidR="00D4762F">
        <w:t> </w:t>
      </w:r>
      <w:r w:rsidRPr="004D5A9A">
        <w:t>z</w:t>
      </w:r>
      <w:r>
        <w:t> </w:t>
      </w:r>
      <w:r w:rsidRPr="004D5A9A">
        <w:t>rozwiązaniami  stasowanymi  w  zakładzie z zakresu systemów jakości  itp.).</w:t>
      </w:r>
    </w:p>
    <w:p w:rsidR="00AE4FE5" w:rsidRDefault="00AE4FE5" w:rsidP="00AE4FE5">
      <w:pPr>
        <w:numPr>
          <w:ilvl w:val="0"/>
          <w:numId w:val="40"/>
        </w:numPr>
        <w:spacing w:before="120"/>
      </w:pPr>
      <w:r>
        <w:t>Poznaje z</w:t>
      </w:r>
      <w:r w:rsidRPr="002C79B2">
        <w:t xml:space="preserve">akres działania i zasady funkcjonowania </w:t>
      </w:r>
      <w:r>
        <w:t>komórek</w:t>
      </w:r>
      <w:r w:rsidRPr="002C79B2">
        <w:t xml:space="preserve"> firmy związanych z projektowaniem, wykonawstwem i</w:t>
      </w:r>
      <w:r>
        <w:t> </w:t>
      </w:r>
      <w:r w:rsidRPr="002C79B2">
        <w:t xml:space="preserve">nadzorem w budownictwie. </w:t>
      </w:r>
    </w:p>
    <w:p w:rsidR="00AE4FE5" w:rsidRPr="000F5666" w:rsidRDefault="00AE4FE5" w:rsidP="00AE4FE5">
      <w:pPr>
        <w:numPr>
          <w:ilvl w:val="0"/>
          <w:numId w:val="40"/>
        </w:numPr>
        <w:spacing w:before="120"/>
        <w:jc w:val="both"/>
      </w:pPr>
      <w:r w:rsidRPr="000F5666">
        <w:t>Poznaje technologie, rozwiązania techniczne i organizacyjne, wyposażenie techniczne oraz obieg dokumentów - stosowane w ww. komórkach.</w:t>
      </w:r>
    </w:p>
    <w:p w:rsidR="00AE4FE5" w:rsidRDefault="00AE4FE5" w:rsidP="00AE4FE5">
      <w:pPr>
        <w:numPr>
          <w:ilvl w:val="0"/>
          <w:numId w:val="40"/>
        </w:numPr>
        <w:spacing w:before="120"/>
      </w:pPr>
      <w:r w:rsidRPr="002C79B2">
        <w:t>Praktyczn</w:t>
      </w:r>
      <w:r>
        <w:t>i</w:t>
      </w:r>
      <w:r w:rsidRPr="002C79B2">
        <w:t>e zapozna</w:t>
      </w:r>
      <w:r>
        <w:t>je</w:t>
      </w:r>
      <w:r w:rsidRPr="002C79B2">
        <w:t xml:space="preserve"> się z kierowaniem i realizacją prac budowlanych</w:t>
      </w:r>
      <w:r>
        <w:t>.</w:t>
      </w:r>
      <w:r w:rsidRPr="00593CCA">
        <w:t xml:space="preserve"> </w:t>
      </w:r>
    </w:p>
    <w:p w:rsidR="00F43F9D" w:rsidRPr="002C79B2" w:rsidRDefault="006F5339" w:rsidP="00AE4FE5">
      <w:pPr>
        <w:numPr>
          <w:ilvl w:val="0"/>
          <w:numId w:val="40"/>
        </w:numPr>
        <w:spacing w:before="120"/>
      </w:pPr>
      <w:r>
        <w:t>Praktycznie zapoznaje</w:t>
      </w:r>
      <w:r w:rsidR="00AE4FE5" w:rsidRPr="002C79B2">
        <w:t xml:space="preserve"> się z eksploatacją wybranych maszyn i urządzeń stosowanych w pracach budowlano-montażowych</w:t>
      </w:r>
      <w:r w:rsidR="00F43F9D" w:rsidRPr="002C79B2">
        <w:t xml:space="preserve">. </w:t>
      </w:r>
    </w:p>
    <w:p w:rsidR="00F43F9D" w:rsidRPr="002C79B2" w:rsidRDefault="00593CCA" w:rsidP="00AE4FE5">
      <w:pPr>
        <w:numPr>
          <w:ilvl w:val="0"/>
          <w:numId w:val="40"/>
        </w:numPr>
        <w:spacing w:before="120"/>
        <w:jc w:val="both"/>
      </w:pPr>
      <w:r w:rsidRPr="004D5A9A">
        <w:t>Współuczestniczy w wykonywaniu prac inżynierskich pod nadzorem zakładowego opiekuna praktyk, umożliwiających osiągnięci</w:t>
      </w:r>
      <w:r w:rsidR="006F5339">
        <w:t>e założonych efektów uczenia się</w:t>
      </w:r>
      <w:r w:rsidRPr="004D5A9A">
        <w:t xml:space="preserve">. </w:t>
      </w:r>
    </w:p>
    <w:p w:rsidR="00593CCA" w:rsidRPr="004D5A9A" w:rsidRDefault="00593CCA" w:rsidP="00593CCA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VIII.</w:t>
      </w:r>
      <w:r w:rsidRPr="004D5A9A">
        <w:rPr>
          <w:sz w:val="22"/>
          <w:szCs w:val="22"/>
        </w:rPr>
        <w:t xml:space="preserve"> </w:t>
      </w:r>
      <w:r w:rsidR="006F5339">
        <w:rPr>
          <w:b/>
          <w:sz w:val="22"/>
          <w:szCs w:val="22"/>
        </w:rPr>
        <w:t>P</w:t>
      </w:r>
      <w:r w:rsidRPr="004D5A9A">
        <w:rPr>
          <w:b/>
          <w:sz w:val="22"/>
          <w:szCs w:val="22"/>
        </w:rPr>
        <w:t>rogram</w:t>
      </w:r>
      <w:r w:rsidR="006F5339">
        <w:rPr>
          <w:b/>
          <w:sz w:val="22"/>
          <w:szCs w:val="22"/>
        </w:rPr>
        <w:t xml:space="preserve"> </w:t>
      </w:r>
      <w:r w:rsidR="00123C30">
        <w:rPr>
          <w:b/>
          <w:sz w:val="22"/>
          <w:szCs w:val="22"/>
        </w:rPr>
        <w:t>i harmonogram</w:t>
      </w:r>
      <w:r w:rsidRPr="004D5A9A">
        <w:rPr>
          <w:b/>
          <w:sz w:val="22"/>
          <w:szCs w:val="22"/>
        </w:rPr>
        <w:t xml:space="preserve"> praktyki</w:t>
      </w:r>
    </w:p>
    <w:p w:rsidR="00593CCA" w:rsidRPr="00665315" w:rsidRDefault="006F5339" w:rsidP="00593CCA">
      <w:pPr>
        <w:spacing w:before="120"/>
        <w:ind w:left="425"/>
        <w:jc w:val="both"/>
      </w:pPr>
      <w:r>
        <w:t xml:space="preserve">W </w:t>
      </w:r>
      <w:r w:rsidR="007056D8" w:rsidRPr="00665315">
        <w:t xml:space="preserve"> programie praktyki zawodowej</w:t>
      </w:r>
      <w:r w:rsidR="00593CCA" w:rsidRPr="00665315">
        <w:t xml:space="preserve"> określ</w:t>
      </w:r>
      <w:r w:rsidR="007056D8" w:rsidRPr="00665315">
        <w:t>one są</w:t>
      </w:r>
      <w:r w:rsidR="00665315" w:rsidRPr="00665315">
        <w:t>:</w:t>
      </w:r>
      <w:r w:rsidR="00593CCA" w:rsidRPr="00665315">
        <w:t xml:space="preserve"> </w:t>
      </w:r>
      <w:r w:rsidR="008E05FC" w:rsidRPr="00665315">
        <w:t>działy (komórki) zakładu</w:t>
      </w:r>
      <w:r>
        <w:t>,</w:t>
      </w:r>
      <w:r w:rsidR="008E05FC" w:rsidRPr="00665315">
        <w:t xml:space="preserve"> w których  student będzie odbywał praktykę oraz</w:t>
      </w:r>
      <w:r w:rsidR="00593CCA" w:rsidRPr="00665315">
        <w:t xml:space="preserve"> przykładowe wykonywane</w:t>
      </w:r>
      <w:r w:rsidR="008E05FC" w:rsidRPr="00665315">
        <w:t xml:space="preserve"> przez niego</w:t>
      </w:r>
      <w:r w:rsidR="00593CCA" w:rsidRPr="00665315">
        <w:t xml:space="preserve"> prace – zestawione w odniesieniu do zakładanych efektów </w:t>
      </w:r>
      <w:r w:rsidR="0037355D" w:rsidRPr="00665315">
        <w:t>uczenia się</w:t>
      </w:r>
      <w:r w:rsidR="00593CCA" w:rsidRPr="00665315">
        <w:t xml:space="preserve">, określonych dla praktyki zawodowej (Zał. </w:t>
      </w:r>
      <w:r w:rsidR="003B58DF" w:rsidRPr="00665315">
        <w:t>2</w:t>
      </w:r>
      <w:r w:rsidR="00593CCA" w:rsidRPr="00665315">
        <w:t>).</w:t>
      </w:r>
    </w:p>
    <w:p w:rsidR="00593CCA" w:rsidRDefault="006F5339" w:rsidP="00593CCA">
      <w:pPr>
        <w:spacing w:before="120"/>
        <w:ind w:left="425"/>
        <w:jc w:val="both"/>
      </w:pPr>
      <w:r>
        <w:t>W</w:t>
      </w:r>
      <w:r w:rsidR="00593CCA" w:rsidRPr="00665315">
        <w:t xml:space="preserve"> harmonogramie praktyki określone są</w:t>
      </w:r>
      <w:r w:rsidR="00665315" w:rsidRPr="00665315">
        <w:t>:</w:t>
      </w:r>
      <w:r w:rsidR="00593CCA" w:rsidRPr="00665315">
        <w:t xml:space="preserve"> działy </w:t>
      </w:r>
      <w:r w:rsidR="006B6F17" w:rsidRPr="00665315">
        <w:t>(</w:t>
      </w:r>
      <w:r w:rsidR="00593CCA" w:rsidRPr="00665315">
        <w:t>komórki</w:t>
      </w:r>
      <w:r w:rsidR="006B6F17" w:rsidRPr="00665315">
        <w:t>)</w:t>
      </w:r>
      <w:r w:rsidR="00593CCA" w:rsidRPr="00665315">
        <w:t xml:space="preserve"> zakładu pracy, w których będzie realizowana praktyka zawodowa</w:t>
      </w:r>
      <w:r w:rsidR="008E05FC" w:rsidRPr="00665315">
        <w:t xml:space="preserve"> oraz</w:t>
      </w:r>
      <w:r w:rsidR="00593CCA" w:rsidRPr="00665315">
        <w:t xml:space="preserve">  liczb</w:t>
      </w:r>
      <w:r w:rsidR="00665315" w:rsidRPr="00665315">
        <w:t>a</w:t>
      </w:r>
      <w:r w:rsidR="00593CCA" w:rsidRPr="00665315">
        <w:t xml:space="preserve"> dni</w:t>
      </w:r>
      <w:r w:rsidR="008E05FC" w:rsidRPr="00665315">
        <w:t xml:space="preserve"> pracy w danej komórce</w:t>
      </w:r>
      <w:r w:rsidR="00593CCA" w:rsidRPr="00665315">
        <w:t xml:space="preserve"> (Zał. </w:t>
      </w:r>
      <w:r>
        <w:t>2</w:t>
      </w:r>
      <w:r w:rsidR="00593CCA" w:rsidRPr="00665315">
        <w:t>).</w:t>
      </w:r>
    </w:p>
    <w:p w:rsidR="00AE4FE5" w:rsidRPr="004D5A9A" w:rsidRDefault="006F5339" w:rsidP="00EB0D49">
      <w:pPr>
        <w:spacing w:before="240"/>
        <w:ind w:left="426"/>
        <w:jc w:val="both"/>
      </w:pPr>
      <w:r>
        <w:lastRenderedPageBreak/>
        <w:t>Program</w:t>
      </w:r>
      <w:r w:rsidR="00B30727" w:rsidRPr="004D5A9A">
        <w:t xml:space="preserve"> </w:t>
      </w:r>
      <w:r w:rsidR="007056D8">
        <w:t>i</w:t>
      </w:r>
      <w:r w:rsidR="00B30727" w:rsidRPr="004D5A9A">
        <w:t xml:space="preserve"> harmonogram </w:t>
      </w:r>
      <w:r w:rsidR="007056D8">
        <w:t xml:space="preserve">praktyki </w:t>
      </w:r>
      <w:r w:rsidR="00B30727" w:rsidRPr="004D5A9A">
        <w:t xml:space="preserve">ustalany jest </w:t>
      </w:r>
      <w:r w:rsidR="00B30727">
        <w:t xml:space="preserve">wspólnie </w:t>
      </w:r>
      <w:r w:rsidR="00B30727" w:rsidRPr="004D5A9A">
        <w:t>przez</w:t>
      </w:r>
      <w:r w:rsidR="00B30727">
        <w:t>:</w:t>
      </w:r>
      <w:r w:rsidR="00B30727" w:rsidRPr="004D5A9A">
        <w:t xml:space="preserve"> </w:t>
      </w:r>
      <w:r w:rsidR="00AB73E0">
        <w:t>U</w:t>
      </w:r>
      <w:r w:rsidR="00665315">
        <w:t>OPZ</w:t>
      </w:r>
      <w:r w:rsidR="00B30727" w:rsidRPr="004D5A9A">
        <w:t xml:space="preserve">, </w:t>
      </w:r>
      <w:r w:rsidR="00665315">
        <w:t>ZOPZ</w:t>
      </w:r>
      <w:r w:rsidR="00B30727">
        <w:t xml:space="preserve"> i studenta </w:t>
      </w:r>
      <w:r w:rsidR="00B30727" w:rsidRPr="00FA3527">
        <w:t xml:space="preserve">oraz </w:t>
      </w:r>
      <w:r w:rsidR="00FA3527" w:rsidRPr="00FA3527">
        <w:t>podpisany</w:t>
      </w:r>
      <w:r w:rsidR="00B30727" w:rsidRPr="00FA3527">
        <w:t xml:space="preserve"> </w:t>
      </w:r>
      <w:r w:rsidR="00B30727" w:rsidRPr="00B30727">
        <w:t>przez nich nie później niż w pierwszym tygodniu praktyki.</w:t>
      </w:r>
    </w:p>
    <w:p w:rsidR="00593CCA" w:rsidRPr="004D5A9A" w:rsidRDefault="00593CCA" w:rsidP="00593CCA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IX.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Dokumentowanie przebiegu praktyki zawodowej</w:t>
      </w:r>
    </w:p>
    <w:p w:rsidR="00593CCA" w:rsidRPr="004D5A9A" w:rsidRDefault="00593CCA" w:rsidP="00593CCA">
      <w:pPr>
        <w:spacing w:before="120"/>
        <w:ind w:left="426"/>
        <w:jc w:val="both"/>
      </w:pPr>
      <w:r w:rsidRPr="004D5A9A">
        <w:t xml:space="preserve">Praktykant zobowiązany jest do prowadzenia dziennika </w:t>
      </w:r>
      <w:r w:rsidRPr="00C52910">
        <w:t xml:space="preserve">praktyki (Zał. </w:t>
      </w:r>
      <w:r w:rsidR="00E72B3E">
        <w:t>3</w:t>
      </w:r>
      <w:r w:rsidRPr="00C52910">
        <w:t>), w którym będzie odnotowywał prace jakie wykonywał w poszczególnych dniach roboczych. W opisie dnia roboczego</w:t>
      </w:r>
      <w:r w:rsidRPr="004D5A9A">
        <w:t xml:space="preserve"> powinien zwracać uwagę na zagadnienia związane z osiąganiem efektów </w:t>
      </w:r>
      <w:r w:rsidR="002D5745">
        <w:t>uczenia się</w:t>
      </w:r>
      <w:r w:rsidRPr="004D5A9A">
        <w:t xml:space="preserve"> wymaganych w programie praktyki.</w:t>
      </w:r>
      <w:r w:rsidR="002D5745">
        <w:t xml:space="preserve"> Wykonanie p</w:t>
      </w:r>
      <w:r w:rsidR="002D5745" w:rsidRPr="002D5745">
        <w:t>oszczególn</w:t>
      </w:r>
      <w:r w:rsidR="002D5745">
        <w:t>ych</w:t>
      </w:r>
      <w:r w:rsidR="002D5745" w:rsidRPr="002D5745">
        <w:t xml:space="preserve"> zada</w:t>
      </w:r>
      <w:r w:rsidR="002D5745">
        <w:t>ń, opisanych w dzienniku praktyki,</w:t>
      </w:r>
      <w:r w:rsidR="002D5745" w:rsidRPr="002D5745">
        <w:t xml:space="preserve"> potwierdza pracownik zakładu nadzorujący pracę studenta, a </w:t>
      </w:r>
      <w:r w:rsidR="00E72B3E">
        <w:t>dziennik praktyki</w:t>
      </w:r>
      <w:r w:rsidR="002D5745" w:rsidRPr="002D5745">
        <w:t xml:space="preserve"> potwierdza zakładow</w:t>
      </w:r>
      <w:r w:rsidR="002D5745">
        <w:t>y</w:t>
      </w:r>
      <w:r w:rsidR="002D5745" w:rsidRPr="002D5745">
        <w:t xml:space="preserve"> opiekun praktyk</w:t>
      </w:r>
      <w:r w:rsidR="002D5745">
        <w:t>i.</w:t>
      </w:r>
    </w:p>
    <w:p w:rsidR="00EB0D49" w:rsidRDefault="00593CCA" w:rsidP="00EB0D49">
      <w:pPr>
        <w:spacing w:before="120"/>
        <w:ind w:left="426"/>
        <w:jc w:val="both"/>
      </w:pPr>
      <w:r w:rsidRPr="004D5A9A">
        <w:t>Oprócz dziennika praktyki praktykant gromadzi dodatkowe dokumenty, potwierdzające nabyte przez niego określone kompetencje (wydruki programów, rysunki, opracowania itp.) stanowiące razem z</w:t>
      </w:r>
      <w:r w:rsidR="00A96E19">
        <w:t xml:space="preserve"> dziennikiem praktyki jego port</w:t>
      </w:r>
      <w:r w:rsidRPr="004D5A9A">
        <w:t>folio.</w:t>
      </w:r>
      <w:r w:rsidR="00EB0D49">
        <w:t xml:space="preserve"> Dołączane dokumenty powinny być zamieszczane </w:t>
      </w:r>
      <w:r w:rsidR="00EB0D49" w:rsidRPr="00EB0D49">
        <w:t>po uzgodnieniu zakresu z zakładowym opiekunem praktyki.</w:t>
      </w:r>
    </w:p>
    <w:p w:rsidR="00593CCA" w:rsidRPr="004D5A9A" w:rsidRDefault="00593CCA" w:rsidP="00593CCA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X. Zasady zaliczania praktyki zawodowej</w:t>
      </w:r>
    </w:p>
    <w:p w:rsidR="00451440" w:rsidRPr="00C52910" w:rsidRDefault="008E05FC" w:rsidP="00593CCA">
      <w:pPr>
        <w:pStyle w:val="Akapitzlist"/>
        <w:numPr>
          <w:ilvl w:val="0"/>
          <w:numId w:val="37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52910">
        <w:rPr>
          <w:rFonts w:ascii="Times New Roman" w:hAnsi="Times New Roman"/>
          <w:sz w:val="20"/>
          <w:szCs w:val="20"/>
        </w:rPr>
        <w:t>Student</w:t>
      </w:r>
      <w:r w:rsidR="00451440" w:rsidRPr="00C52910">
        <w:rPr>
          <w:rFonts w:ascii="Times New Roman" w:hAnsi="Times New Roman"/>
          <w:sz w:val="20"/>
          <w:szCs w:val="20"/>
        </w:rPr>
        <w:t xml:space="preserve"> dostarcza do dziekanatu </w:t>
      </w:r>
      <w:r w:rsidR="00C316E2">
        <w:rPr>
          <w:rFonts w:ascii="Times New Roman" w:hAnsi="Times New Roman"/>
          <w:sz w:val="20"/>
          <w:szCs w:val="20"/>
        </w:rPr>
        <w:t>za</w:t>
      </w:r>
      <w:r w:rsidR="00C316E2" w:rsidRPr="00C52910">
        <w:rPr>
          <w:rFonts w:ascii="Times New Roman" w:hAnsi="Times New Roman"/>
          <w:sz w:val="20"/>
          <w:szCs w:val="20"/>
        </w:rPr>
        <w:t>świadczenie</w:t>
      </w:r>
      <w:r w:rsidR="00C316E2">
        <w:rPr>
          <w:rFonts w:ascii="Times New Roman" w:hAnsi="Times New Roman"/>
          <w:sz w:val="20"/>
          <w:szCs w:val="20"/>
        </w:rPr>
        <w:t xml:space="preserve"> potwierdzające odbycie</w:t>
      </w:r>
      <w:r w:rsidR="00C316E2" w:rsidRPr="00C52910">
        <w:rPr>
          <w:rFonts w:ascii="Times New Roman" w:hAnsi="Times New Roman"/>
          <w:sz w:val="20"/>
          <w:szCs w:val="20"/>
        </w:rPr>
        <w:t xml:space="preserve"> praktyki zawodowej</w:t>
      </w:r>
      <w:r w:rsidR="00451440" w:rsidRPr="00C52910">
        <w:rPr>
          <w:rFonts w:ascii="Times New Roman" w:hAnsi="Times New Roman"/>
          <w:sz w:val="20"/>
          <w:szCs w:val="20"/>
        </w:rPr>
        <w:t xml:space="preserve">, wystawione przez zakład na </w:t>
      </w:r>
      <w:r w:rsidR="0037355D" w:rsidRPr="00C52910">
        <w:rPr>
          <w:rFonts w:ascii="Times New Roman" w:hAnsi="Times New Roman"/>
          <w:sz w:val="20"/>
          <w:szCs w:val="20"/>
        </w:rPr>
        <w:t xml:space="preserve">druku </w:t>
      </w:r>
      <w:r w:rsidR="00C316E2">
        <w:rPr>
          <w:rFonts w:ascii="Times New Roman" w:hAnsi="Times New Roman"/>
          <w:sz w:val="20"/>
          <w:szCs w:val="20"/>
        </w:rPr>
        <w:t>Karty praktyki zawodowej</w:t>
      </w:r>
      <w:r w:rsidR="00C316E2" w:rsidRPr="00C52910">
        <w:rPr>
          <w:rFonts w:ascii="Times New Roman" w:hAnsi="Times New Roman"/>
          <w:sz w:val="20"/>
          <w:szCs w:val="20"/>
        </w:rPr>
        <w:t xml:space="preserve"> </w:t>
      </w:r>
      <w:r w:rsidR="0037355D" w:rsidRPr="00C52910">
        <w:rPr>
          <w:rFonts w:ascii="Times New Roman" w:hAnsi="Times New Roman"/>
          <w:sz w:val="20"/>
          <w:szCs w:val="20"/>
        </w:rPr>
        <w:t>(</w:t>
      </w:r>
      <w:r w:rsidR="003B58DF" w:rsidRPr="00C52910">
        <w:rPr>
          <w:rFonts w:ascii="Times New Roman" w:hAnsi="Times New Roman"/>
          <w:sz w:val="20"/>
          <w:szCs w:val="20"/>
        </w:rPr>
        <w:t>Zał. 1</w:t>
      </w:r>
      <w:r w:rsidR="0037355D" w:rsidRPr="00C52910">
        <w:rPr>
          <w:rFonts w:ascii="Times New Roman" w:hAnsi="Times New Roman"/>
          <w:sz w:val="20"/>
          <w:szCs w:val="20"/>
        </w:rPr>
        <w:t>).</w:t>
      </w:r>
    </w:p>
    <w:p w:rsidR="00593CCA" w:rsidRPr="00C52910" w:rsidRDefault="008E05FC" w:rsidP="00593CCA">
      <w:pPr>
        <w:pStyle w:val="Akapitzlist"/>
        <w:numPr>
          <w:ilvl w:val="0"/>
          <w:numId w:val="37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52910">
        <w:rPr>
          <w:rFonts w:ascii="Times New Roman" w:hAnsi="Times New Roman"/>
          <w:sz w:val="20"/>
          <w:szCs w:val="20"/>
        </w:rPr>
        <w:t>Student</w:t>
      </w:r>
      <w:r w:rsidR="00593CCA" w:rsidRPr="00C52910">
        <w:rPr>
          <w:rFonts w:ascii="Times New Roman" w:hAnsi="Times New Roman"/>
          <w:sz w:val="20"/>
          <w:szCs w:val="20"/>
        </w:rPr>
        <w:t xml:space="preserve"> przygotowuje sprawozdanie z praktyki (</w:t>
      </w:r>
      <w:r w:rsidR="006F5339">
        <w:rPr>
          <w:rFonts w:ascii="Times New Roman" w:hAnsi="Times New Roman"/>
          <w:sz w:val="20"/>
          <w:szCs w:val="20"/>
        </w:rPr>
        <w:t>Zał. 4</w:t>
      </w:r>
      <w:r w:rsidR="00593CCA" w:rsidRPr="00C52910">
        <w:rPr>
          <w:rFonts w:ascii="Times New Roman" w:hAnsi="Times New Roman"/>
          <w:sz w:val="20"/>
          <w:szCs w:val="20"/>
        </w:rPr>
        <w:t>)</w:t>
      </w:r>
      <w:r w:rsidR="00451440" w:rsidRPr="00C52910">
        <w:rPr>
          <w:rFonts w:ascii="Times New Roman" w:hAnsi="Times New Roman"/>
          <w:sz w:val="20"/>
          <w:szCs w:val="20"/>
        </w:rPr>
        <w:t xml:space="preserve"> </w:t>
      </w:r>
      <w:r w:rsidR="00593CCA" w:rsidRPr="00C52910">
        <w:rPr>
          <w:rFonts w:ascii="Times New Roman" w:hAnsi="Times New Roman"/>
          <w:sz w:val="20"/>
          <w:szCs w:val="20"/>
        </w:rPr>
        <w:t xml:space="preserve">zawierające element samooceny w zakresie stopnia osiągnięcia założonych efektów </w:t>
      </w:r>
      <w:r w:rsidR="006D11D7">
        <w:rPr>
          <w:rFonts w:ascii="Times New Roman" w:hAnsi="Times New Roman"/>
          <w:sz w:val="20"/>
          <w:szCs w:val="20"/>
        </w:rPr>
        <w:t>uczenia się.</w:t>
      </w:r>
      <w:r w:rsidR="00593CCA" w:rsidRPr="00C52910">
        <w:rPr>
          <w:rFonts w:ascii="Times New Roman" w:hAnsi="Times New Roman"/>
          <w:sz w:val="20"/>
          <w:szCs w:val="20"/>
        </w:rPr>
        <w:t xml:space="preserve"> Integralną częścią sprawozdania jest dziennik praktyki i</w:t>
      </w:r>
      <w:r w:rsidR="00451440" w:rsidRPr="00C52910">
        <w:rPr>
          <w:rFonts w:ascii="Times New Roman" w:hAnsi="Times New Roman"/>
          <w:sz w:val="20"/>
          <w:szCs w:val="20"/>
        </w:rPr>
        <w:t> </w:t>
      </w:r>
      <w:r w:rsidR="006F5339">
        <w:rPr>
          <w:rFonts w:ascii="Times New Roman" w:hAnsi="Times New Roman"/>
          <w:sz w:val="20"/>
          <w:szCs w:val="20"/>
        </w:rPr>
        <w:t>inne załączniki stanowiące port</w:t>
      </w:r>
      <w:r w:rsidR="00593CCA" w:rsidRPr="00C52910">
        <w:rPr>
          <w:rFonts w:ascii="Times New Roman" w:hAnsi="Times New Roman"/>
          <w:sz w:val="20"/>
          <w:szCs w:val="20"/>
        </w:rPr>
        <w:t>folio praktykanta.</w:t>
      </w:r>
    </w:p>
    <w:p w:rsidR="00593CCA" w:rsidRPr="004D5A9A" w:rsidRDefault="00593CCA" w:rsidP="00593CCA">
      <w:pPr>
        <w:pStyle w:val="Akapitzlist"/>
        <w:numPr>
          <w:ilvl w:val="0"/>
          <w:numId w:val="37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52910">
        <w:rPr>
          <w:rFonts w:ascii="Times New Roman" w:hAnsi="Times New Roman"/>
          <w:sz w:val="20"/>
          <w:szCs w:val="20"/>
        </w:rPr>
        <w:t xml:space="preserve">Sprawozdanie </w:t>
      </w:r>
      <w:r w:rsidR="008E05FC" w:rsidRPr="00C52910">
        <w:rPr>
          <w:rFonts w:ascii="Times New Roman" w:hAnsi="Times New Roman"/>
          <w:sz w:val="20"/>
          <w:szCs w:val="20"/>
        </w:rPr>
        <w:t>określone w p. X.2</w:t>
      </w:r>
      <w:r w:rsidRPr="00C52910">
        <w:rPr>
          <w:rFonts w:ascii="Times New Roman" w:hAnsi="Times New Roman"/>
          <w:sz w:val="20"/>
          <w:szCs w:val="20"/>
        </w:rPr>
        <w:t xml:space="preserve"> ocenia</w:t>
      </w:r>
      <w:r w:rsidRPr="004D5A9A">
        <w:rPr>
          <w:rFonts w:ascii="Times New Roman" w:hAnsi="Times New Roman"/>
          <w:sz w:val="20"/>
          <w:szCs w:val="20"/>
        </w:rPr>
        <w:t xml:space="preserve"> uczelniany opiekun praktyki, zwracając uwagę czy spełnione są wymagania umożliwiające zaliczenie </w:t>
      </w:r>
      <w:r w:rsidR="006D11D7">
        <w:rPr>
          <w:rFonts w:ascii="Times New Roman" w:hAnsi="Times New Roman"/>
          <w:sz w:val="20"/>
          <w:szCs w:val="20"/>
        </w:rPr>
        <w:t>efektów uczenia się</w:t>
      </w:r>
      <w:r w:rsidRPr="004D5A9A">
        <w:rPr>
          <w:rFonts w:ascii="Times New Roman" w:hAnsi="Times New Roman"/>
          <w:sz w:val="20"/>
          <w:szCs w:val="20"/>
        </w:rPr>
        <w:t xml:space="preserve"> wskazanych w programie praktyki  (ocena składowa (cząstkowa) z wagą 0,1). </w:t>
      </w:r>
    </w:p>
    <w:p w:rsidR="00593CCA" w:rsidRPr="004D5A9A" w:rsidRDefault="00593CCA" w:rsidP="00593CCA">
      <w:pPr>
        <w:pStyle w:val="Akapitzlist"/>
        <w:numPr>
          <w:ilvl w:val="0"/>
          <w:numId w:val="37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593CCA" w:rsidRPr="004D5A9A" w:rsidRDefault="00593CCA" w:rsidP="00593CCA">
      <w:pPr>
        <w:pStyle w:val="Akapitzlist"/>
        <w:numPr>
          <w:ilvl w:val="0"/>
          <w:numId w:val="37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Zakładowy opiekun praktyki ocenia przebieg praktyki (ocena składowa (</w:t>
      </w:r>
      <w:r w:rsidRPr="00495ED4">
        <w:rPr>
          <w:rFonts w:ascii="Times New Roman" w:hAnsi="Times New Roman"/>
          <w:sz w:val="20"/>
          <w:szCs w:val="20"/>
          <w:highlight w:val="yellow"/>
        </w:rPr>
        <w:t>cząstkowa)</w:t>
      </w:r>
      <w:r w:rsidRPr="004D5A9A">
        <w:rPr>
          <w:rFonts w:ascii="Times New Roman" w:hAnsi="Times New Roman"/>
          <w:sz w:val="20"/>
          <w:szCs w:val="20"/>
        </w:rPr>
        <w:t xml:space="preserve"> z wagą 0,3).</w:t>
      </w:r>
    </w:p>
    <w:p w:rsidR="00593CCA" w:rsidRPr="004D5A9A" w:rsidRDefault="00593CCA" w:rsidP="00593CCA">
      <w:pPr>
        <w:pStyle w:val="Akapitzlist"/>
        <w:numPr>
          <w:ilvl w:val="0"/>
          <w:numId w:val="37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7056D8">
        <w:rPr>
          <w:rFonts w:ascii="Times New Roman" w:hAnsi="Times New Roman"/>
          <w:sz w:val="20"/>
          <w:szCs w:val="20"/>
        </w:rPr>
        <w:t>Komisyjne zaliczenie praktyki</w:t>
      </w:r>
      <w:r w:rsidRPr="004D5A9A">
        <w:rPr>
          <w:rFonts w:ascii="Times New Roman" w:hAnsi="Times New Roman"/>
          <w:sz w:val="20"/>
          <w:szCs w:val="20"/>
        </w:rPr>
        <w:t xml:space="preserve">, w trakcie którego osiągnięcie założonych efektów </w:t>
      </w:r>
      <w:r w:rsidR="00450650">
        <w:rPr>
          <w:rFonts w:ascii="Times New Roman" w:hAnsi="Times New Roman"/>
          <w:sz w:val="20"/>
          <w:szCs w:val="20"/>
        </w:rPr>
        <w:t>uczenia się</w:t>
      </w:r>
      <w:r w:rsidRPr="004D5A9A">
        <w:rPr>
          <w:rFonts w:ascii="Times New Roman" w:hAnsi="Times New Roman"/>
          <w:sz w:val="20"/>
          <w:szCs w:val="20"/>
        </w:rPr>
        <w:t xml:space="preserve"> jest weryfikowane w formie rozwiązywania mini zadań zawodowych (ocena składowa (cząstkowa) z wagą 0,4). Zestawy mini zadań zawodowych przygotowują opiekunowie pr</w:t>
      </w:r>
      <w:r w:rsidR="0037355D">
        <w:rPr>
          <w:rFonts w:ascii="Times New Roman" w:hAnsi="Times New Roman"/>
          <w:sz w:val="20"/>
          <w:szCs w:val="20"/>
        </w:rPr>
        <w:t>aktyki - zakładowy i uczelniany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593CCA" w:rsidRPr="004D5A9A" w:rsidRDefault="00593CCA" w:rsidP="00593CCA">
      <w:pPr>
        <w:spacing w:before="120"/>
        <w:ind w:left="709"/>
        <w:jc w:val="both"/>
      </w:pPr>
      <w:r w:rsidRPr="004D5A9A">
        <w:t xml:space="preserve">Ocena końcowa z praktyki </w:t>
      </w:r>
      <w:r w:rsidR="00CD6C24">
        <w:t>zawodowej</w:t>
      </w:r>
      <w:r w:rsidRPr="004D5A9A">
        <w:t xml:space="preserve"> jest wyznaczana jako suma iloczynów ocen cząstkowych i ich współczynników wagowych.</w:t>
      </w:r>
    </w:p>
    <w:p w:rsidR="00593CCA" w:rsidRDefault="00593CCA" w:rsidP="00690E97">
      <w:pPr>
        <w:pStyle w:val="Tekstpodstawowywcity"/>
        <w:numPr>
          <w:ilvl w:val="0"/>
          <w:numId w:val="37"/>
        </w:numPr>
        <w:spacing w:before="120"/>
        <w:ind w:left="709" w:hanging="284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 xml:space="preserve">Komisję zaliczającą praktykę zawodową powołuje </w:t>
      </w:r>
      <w:r w:rsidR="0063760B">
        <w:rPr>
          <w:rFonts w:ascii="Times New Roman" w:hAnsi="Times New Roman"/>
          <w:sz w:val="20"/>
        </w:rPr>
        <w:t>d</w:t>
      </w:r>
      <w:r w:rsidRPr="004D5A9A">
        <w:rPr>
          <w:rFonts w:ascii="Times New Roman" w:hAnsi="Times New Roman"/>
          <w:sz w:val="20"/>
        </w:rPr>
        <w:t xml:space="preserve">yrektor Instytutu, w składzie: </w:t>
      </w:r>
      <w:r w:rsidR="00495ED4">
        <w:rPr>
          <w:rFonts w:ascii="Times New Roman" w:hAnsi="Times New Roman"/>
          <w:sz w:val="20"/>
        </w:rPr>
        <w:t xml:space="preserve">przewodniczący komisji, </w:t>
      </w:r>
      <w:r w:rsidRPr="004D5A9A">
        <w:rPr>
          <w:rFonts w:ascii="Times New Roman" w:hAnsi="Times New Roman"/>
          <w:sz w:val="20"/>
        </w:rPr>
        <w:t>uczelniany opiekun praktyki</w:t>
      </w:r>
      <w:r w:rsidR="00451440">
        <w:rPr>
          <w:rFonts w:ascii="Times New Roman" w:hAnsi="Times New Roman"/>
          <w:sz w:val="20"/>
        </w:rPr>
        <w:t>,</w:t>
      </w:r>
      <w:r w:rsidRPr="004D5A9A">
        <w:rPr>
          <w:rFonts w:ascii="Times New Roman" w:hAnsi="Times New Roman"/>
          <w:sz w:val="20"/>
        </w:rPr>
        <w:t xml:space="preserve"> nauczyciel akademicki firmujący dany kierunek studiów</w:t>
      </w:r>
      <w:r w:rsidR="00451440">
        <w:rPr>
          <w:rFonts w:ascii="Times New Roman" w:hAnsi="Times New Roman"/>
          <w:sz w:val="20"/>
        </w:rPr>
        <w:t xml:space="preserve"> </w:t>
      </w:r>
      <w:r w:rsidRPr="004D5A9A">
        <w:rPr>
          <w:rFonts w:ascii="Times New Roman" w:hAnsi="Times New Roman"/>
          <w:sz w:val="20"/>
        </w:rPr>
        <w:t>i związany z kształceniem zawodowym (prowadzi przedmiot o charakterze zawodowym)</w:t>
      </w:r>
      <w:r w:rsidR="00451440">
        <w:rPr>
          <w:rFonts w:ascii="Times New Roman" w:hAnsi="Times New Roman"/>
          <w:sz w:val="20"/>
        </w:rPr>
        <w:t xml:space="preserve"> oraz w miarę możliwości zakładowy opiekun praktyki</w:t>
      </w:r>
      <w:r w:rsidR="00495ED4">
        <w:rPr>
          <w:rFonts w:ascii="Times New Roman" w:hAnsi="Times New Roman"/>
          <w:sz w:val="20"/>
        </w:rPr>
        <w:t>.</w:t>
      </w:r>
    </w:p>
    <w:p w:rsidR="00C02740" w:rsidRDefault="00C02740" w:rsidP="00690E97">
      <w:pPr>
        <w:pStyle w:val="Tekstpodstawowywcity"/>
        <w:numPr>
          <w:ilvl w:val="0"/>
          <w:numId w:val="37"/>
        </w:numPr>
        <w:spacing w:before="120"/>
        <w:ind w:lef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Komisja zaliczająca praktykę sporządza p</w:t>
      </w:r>
      <w:r w:rsidRPr="00C02740">
        <w:rPr>
          <w:rFonts w:ascii="Times New Roman" w:hAnsi="Times New Roman"/>
          <w:sz w:val="20"/>
        </w:rPr>
        <w:t>rotokół zaliczenia praktyki zawodowej</w:t>
      </w:r>
      <w:r>
        <w:rPr>
          <w:rFonts w:ascii="Times New Roman" w:hAnsi="Times New Roman"/>
          <w:sz w:val="20"/>
        </w:rPr>
        <w:t xml:space="preserve">  (Zał. 5)</w:t>
      </w:r>
      <w:r w:rsidR="00495ED4">
        <w:rPr>
          <w:rFonts w:ascii="Times New Roman" w:hAnsi="Times New Roman"/>
          <w:sz w:val="20"/>
        </w:rPr>
        <w:t>.</w:t>
      </w:r>
    </w:p>
    <w:p w:rsidR="00D963CB" w:rsidRDefault="00D963CB" w:rsidP="00451440">
      <w:pPr>
        <w:spacing w:before="120"/>
        <w:rPr>
          <w:b/>
          <w:i/>
        </w:rPr>
      </w:pPr>
    </w:p>
    <w:p w:rsidR="00451440" w:rsidRPr="009470EF" w:rsidRDefault="00451440" w:rsidP="00451440">
      <w:pPr>
        <w:spacing w:before="120"/>
        <w:rPr>
          <w:b/>
          <w:i/>
        </w:rPr>
      </w:pPr>
      <w:r w:rsidRPr="009470EF">
        <w:rPr>
          <w:b/>
          <w:i/>
        </w:rPr>
        <w:t>Dotyczy studentów rekrutowanych w 201</w:t>
      </w:r>
      <w:r w:rsidR="00C02740">
        <w:rPr>
          <w:b/>
          <w:i/>
        </w:rPr>
        <w:t>9</w:t>
      </w:r>
      <w:r w:rsidR="00D963CB">
        <w:rPr>
          <w:b/>
          <w:i/>
        </w:rPr>
        <w:t xml:space="preserve"> </w:t>
      </w:r>
      <w:r w:rsidRPr="009470EF">
        <w:rPr>
          <w:b/>
          <w:i/>
        </w:rPr>
        <w:t xml:space="preserve"> roku</w:t>
      </w:r>
      <w:r>
        <w:rPr>
          <w:b/>
          <w:i/>
        </w:rPr>
        <w:t xml:space="preserve">. </w:t>
      </w:r>
    </w:p>
    <w:p w:rsidR="00D963CB" w:rsidRDefault="00D963CB" w:rsidP="00954BCA">
      <w:pPr>
        <w:spacing w:before="120"/>
        <w:rPr>
          <w:b/>
          <w:u w:val="single"/>
        </w:rPr>
      </w:pPr>
    </w:p>
    <w:p w:rsidR="00954BCA" w:rsidRPr="004D5A9A" w:rsidRDefault="00954BCA" w:rsidP="00954BCA">
      <w:pPr>
        <w:spacing w:before="120"/>
        <w:rPr>
          <w:b/>
          <w:u w:val="single"/>
        </w:rPr>
      </w:pPr>
      <w:r w:rsidRPr="004D5A9A">
        <w:rPr>
          <w:b/>
          <w:u w:val="single"/>
        </w:rPr>
        <w:t>ZAŁĄCZNIKI:</w:t>
      </w:r>
    </w:p>
    <w:p w:rsidR="00954BCA" w:rsidRPr="004D5A9A" w:rsidRDefault="00954BCA" w:rsidP="00954BCA">
      <w:pPr>
        <w:spacing w:before="120"/>
        <w:ind w:left="142"/>
      </w:pPr>
      <w:r w:rsidRPr="004D5A9A">
        <w:rPr>
          <w:b/>
        </w:rPr>
        <w:t>Załącznik 1:</w:t>
      </w:r>
      <w:r w:rsidRPr="004D5A9A">
        <w:t xml:space="preserve"> </w:t>
      </w:r>
      <w:r w:rsidR="00C858A0">
        <w:t>Karta</w:t>
      </w:r>
      <w:r w:rsidRPr="004D5A9A">
        <w:t xml:space="preserve"> </w:t>
      </w:r>
      <w:r w:rsidR="00054324">
        <w:t>praktyki z</w:t>
      </w:r>
      <w:r w:rsidRPr="004D5A9A">
        <w:t>awodowej (</w:t>
      </w:r>
      <w:r>
        <w:t xml:space="preserve">w tym skierowanie na </w:t>
      </w:r>
      <w:r w:rsidR="0037355D">
        <w:t>praktykę</w:t>
      </w:r>
      <w:r w:rsidRPr="004D5A9A">
        <w:t>)</w:t>
      </w:r>
    </w:p>
    <w:p w:rsidR="00954BCA" w:rsidRPr="004D5A9A" w:rsidRDefault="00954BCA" w:rsidP="00954BCA">
      <w:pPr>
        <w:spacing w:before="120"/>
        <w:ind w:left="142"/>
      </w:pPr>
      <w:r w:rsidRPr="004D5A9A">
        <w:rPr>
          <w:b/>
        </w:rPr>
        <w:t xml:space="preserve">Załącznik </w:t>
      </w:r>
      <w:r w:rsidR="0037355D">
        <w:rPr>
          <w:b/>
        </w:rPr>
        <w:t>2</w:t>
      </w:r>
      <w:r w:rsidRPr="004D5A9A">
        <w:rPr>
          <w:b/>
        </w:rPr>
        <w:t>:</w:t>
      </w:r>
      <w:r w:rsidR="00C02740">
        <w:t xml:space="preserve"> P</w:t>
      </w:r>
      <w:r w:rsidRPr="004D5A9A">
        <w:t xml:space="preserve">rogram </w:t>
      </w:r>
      <w:r w:rsidR="00C02740">
        <w:t xml:space="preserve">i </w:t>
      </w:r>
      <w:r w:rsidR="00C02740" w:rsidRPr="004D5A9A">
        <w:t xml:space="preserve">harmonogram </w:t>
      </w:r>
      <w:r w:rsidRPr="004D5A9A">
        <w:t>praktyki zawodowej</w:t>
      </w:r>
    </w:p>
    <w:p w:rsidR="00954BCA" w:rsidRPr="004D5A9A" w:rsidRDefault="00954BCA" w:rsidP="00954BCA">
      <w:pPr>
        <w:spacing w:before="120"/>
        <w:ind w:left="142"/>
      </w:pPr>
      <w:r w:rsidRPr="004D5A9A">
        <w:rPr>
          <w:b/>
        </w:rPr>
        <w:t xml:space="preserve">Załącznik </w:t>
      </w:r>
      <w:r w:rsidR="0037355D">
        <w:rPr>
          <w:b/>
        </w:rPr>
        <w:t>3</w:t>
      </w:r>
      <w:r w:rsidRPr="004D5A9A">
        <w:rPr>
          <w:b/>
        </w:rPr>
        <w:t>:</w:t>
      </w:r>
      <w:r w:rsidRPr="004D5A9A">
        <w:t xml:space="preserve"> </w:t>
      </w:r>
      <w:r w:rsidR="00C02740" w:rsidRPr="004D5A9A">
        <w:t>Dziennik praktyki zawodowej</w:t>
      </w:r>
    </w:p>
    <w:p w:rsidR="00954BCA" w:rsidRPr="004D5A9A" w:rsidRDefault="00954BCA" w:rsidP="00954BCA">
      <w:pPr>
        <w:spacing w:before="120"/>
        <w:ind w:left="142"/>
      </w:pPr>
      <w:r w:rsidRPr="004D5A9A">
        <w:rPr>
          <w:b/>
        </w:rPr>
        <w:t xml:space="preserve">Załącznik </w:t>
      </w:r>
      <w:r w:rsidR="0037355D">
        <w:rPr>
          <w:b/>
        </w:rPr>
        <w:t>4</w:t>
      </w:r>
      <w:r w:rsidRPr="004D5A9A">
        <w:rPr>
          <w:b/>
        </w:rPr>
        <w:t>:</w:t>
      </w:r>
      <w:r w:rsidRPr="004D5A9A">
        <w:t xml:space="preserve"> </w:t>
      </w:r>
      <w:r w:rsidR="00C02740" w:rsidRPr="004D5A9A">
        <w:t>Sprawozdanie</w:t>
      </w:r>
      <w:r w:rsidR="00C02740">
        <w:t xml:space="preserve"> </w:t>
      </w:r>
      <w:r w:rsidR="00C02740" w:rsidRPr="004D5A9A">
        <w:t>z praktyki zawodowej</w:t>
      </w:r>
    </w:p>
    <w:p w:rsidR="00954BCA" w:rsidRPr="004D5A9A" w:rsidRDefault="00954BCA" w:rsidP="00954BCA">
      <w:pPr>
        <w:spacing w:before="120"/>
        <w:ind w:left="142"/>
      </w:pPr>
      <w:r w:rsidRPr="004D5A9A">
        <w:rPr>
          <w:b/>
        </w:rPr>
        <w:t xml:space="preserve">Załącznik </w:t>
      </w:r>
      <w:r w:rsidR="0037355D">
        <w:rPr>
          <w:b/>
        </w:rPr>
        <w:t>5</w:t>
      </w:r>
      <w:r w:rsidRPr="004D5A9A">
        <w:rPr>
          <w:b/>
        </w:rPr>
        <w:t>:</w:t>
      </w:r>
      <w:r w:rsidRPr="004D5A9A">
        <w:t xml:space="preserve"> </w:t>
      </w:r>
      <w:r w:rsidR="00C02740">
        <w:t>P</w:t>
      </w:r>
      <w:r w:rsidR="00C02740" w:rsidRPr="00AD7321">
        <w:t>rotokół zaliczenia praktyki zawodowej</w:t>
      </w:r>
    </w:p>
    <w:p w:rsidR="00BA0307" w:rsidRDefault="00954BCA" w:rsidP="00690E97">
      <w:pPr>
        <w:spacing w:before="120"/>
        <w:ind w:left="1276" w:hanging="1134"/>
      </w:pPr>
      <w:r w:rsidRPr="004D5A9A">
        <w:rPr>
          <w:b/>
        </w:rPr>
        <w:t xml:space="preserve">Załącznik </w:t>
      </w:r>
      <w:r w:rsidR="003B58DF">
        <w:rPr>
          <w:b/>
        </w:rPr>
        <w:t>6</w:t>
      </w:r>
      <w:r>
        <w:rPr>
          <w:b/>
        </w:rPr>
        <w:t xml:space="preserve">: </w:t>
      </w:r>
      <w:r w:rsidR="00C02740">
        <w:t>Oświadczenie instytucji w sprawie przyjęcia studenta na praktykę zawodową</w:t>
      </w:r>
    </w:p>
    <w:p w:rsidR="00FA3527" w:rsidRPr="00690E97" w:rsidRDefault="00FA3527" w:rsidP="00690E97">
      <w:pPr>
        <w:spacing w:before="120"/>
        <w:ind w:left="1276" w:hanging="1134"/>
      </w:pPr>
    </w:p>
    <w:sectPr w:rsidR="00FA3527" w:rsidRPr="00690E97">
      <w:footerReference w:type="default" r:id="rId8"/>
      <w:endnotePr>
        <w:numFmt w:val="decimal"/>
      </w:endnotePr>
      <w:pgSz w:w="11906" w:h="16838"/>
      <w:pgMar w:top="709" w:right="849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E2" w:rsidRDefault="00D817E2">
      <w:r>
        <w:separator/>
      </w:r>
    </w:p>
  </w:endnote>
  <w:endnote w:type="continuationSeparator" w:id="0">
    <w:p w:rsidR="00D817E2" w:rsidRDefault="00D8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D7" w:rsidRPr="002C79B2" w:rsidRDefault="006D11D7">
    <w:pPr>
      <w:pStyle w:val="Stopka"/>
      <w:jc w:val="center"/>
      <w:rPr>
        <w:i/>
      </w:rPr>
    </w:pPr>
    <w:r>
      <w:rPr>
        <w:rStyle w:val="Numerstrony"/>
        <w:i/>
      </w:rPr>
      <w:t xml:space="preserve">BII- </w:t>
    </w:r>
    <w:r w:rsidRPr="002C79B2">
      <w:rPr>
        <w:rStyle w:val="Numerstrony"/>
        <w:i/>
      </w:rPr>
      <w:fldChar w:fldCharType="begin"/>
    </w:r>
    <w:r w:rsidRPr="002C79B2">
      <w:rPr>
        <w:rStyle w:val="Numerstrony"/>
        <w:i/>
      </w:rPr>
      <w:instrText xml:space="preserve"> PAGE </w:instrText>
    </w:r>
    <w:r w:rsidRPr="002C79B2">
      <w:rPr>
        <w:rStyle w:val="Numerstrony"/>
        <w:i/>
      </w:rPr>
      <w:fldChar w:fldCharType="separate"/>
    </w:r>
    <w:r w:rsidR="002D0131">
      <w:rPr>
        <w:rStyle w:val="Numerstrony"/>
        <w:i/>
        <w:noProof/>
      </w:rPr>
      <w:t>4</w:t>
    </w:r>
    <w:r w:rsidRPr="002C79B2">
      <w:rPr>
        <w:rStyle w:val="Numerstrony"/>
        <w:i/>
      </w:rPr>
      <w:fldChar w:fldCharType="end"/>
    </w:r>
    <w:r w:rsidRPr="002C79B2">
      <w:rPr>
        <w:rStyle w:val="Numerstrony"/>
        <w:i/>
      </w:rPr>
      <w:t>/</w:t>
    </w:r>
    <w:r>
      <w:rPr>
        <w:rStyle w:val="Numerstrony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E2" w:rsidRDefault="00D817E2">
      <w:r>
        <w:separator/>
      </w:r>
    </w:p>
  </w:footnote>
  <w:footnote w:type="continuationSeparator" w:id="0">
    <w:p w:rsidR="00D817E2" w:rsidRDefault="00D8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AA03DB9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809A6"/>
    <w:multiLevelType w:val="hybridMultilevel"/>
    <w:tmpl w:val="909880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867BFE"/>
    <w:multiLevelType w:val="hybridMultilevel"/>
    <w:tmpl w:val="171E199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6F7018"/>
    <w:multiLevelType w:val="hybridMultilevel"/>
    <w:tmpl w:val="3F2C0418"/>
    <w:lvl w:ilvl="0" w:tplc="5F802DF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7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B3724D"/>
    <w:multiLevelType w:val="hybridMultilevel"/>
    <w:tmpl w:val="AA98245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5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31"/>
  </w:num>
  <w:num w:numId="4">
    <w:abstractNumId w:val="2"/>
  </w:num>
  <w:num w:numId="5">
    <w:abstractNumId w:val="25"/>
  </w:num>
  <w:num w:numId="6">
    <w:abstractNumId w:val="36"/>
  </w:num>
  <w:num w:numId="7">
    <w:abstractNumId w:val="3"/>
  </w:num>
  <w:num w:numId="8">
    <w:abstractNumId w:val="14"/>
  </w:num>
  <w:num w:numId="9">
    <w:abstractNumId w:val="11"/>
  </w:num>
  <w:num w:numId="10">
    <w:abstractNumId w:val="24"/>
  </w:num>
  <w:num w:numId="11">
    <w:abstractNumId w:val="9"/>
  </w:num>
  <w:num w:numId="12">
    <w:abstractNumId w:val="20"/>
  </w:num>
  <w:num w:numId="13">
    <w:abstractNumId w:val="30"/>
  </w:num>
  <w:num w:numId="14">
    <w:abstractNumId w:val="4"/>
  </w:num>
  <w:num w:numId="15">
    <w:abstractNumId w:val="28"/>
  </w:num>
  <w:num w:numId="16">
    <w:abstractNumId w:val="29"/>
  </w:num>
  <w:num w:numId="17">
    <w:abstractNumId w:val="15"/>
  </w:num>
  <w:num w:numId="18">
    <w:abstractNumId w:val="23"/>
  </w:num>
  <w:num w:numId="19">
    <w:abstractNumId w:val="32"/>
  </w:num>
  <w:num w:numId="20">
    <w:abstractNumId w:val="18"/>
  </w:num>
  <w:num w:numId="21">
    <w:abstractNumId w:val="8"/>
  </w:num>
  <w:num w:numId="22">
    <w:abstractNumId w:val="34"/>
  </w:num>
  <w:num w:numId="23">
    <w:abstractNumId w:val="1"/>
  </w:num>
  <w:num w:numId="24">
    <w:abstractNumId w:val="7"/>
  </w:num>
  <w:num w:numId="25">
    <w:abstractNumId w:val="19"/>
  </w:num>
  <w:num w:numId="26">
    <w:abstractNumId w:val="37"/>
  </w:num>
  <w:num w:numId="27">
    <w:abstractNumId w:val="0"/>
  </w:num>
  <w:num w:numId="28">
    <w:abstractNumId w:val="33"/>
  </w:num>
  <w:num w:numId="29">
    <w:abstractNumId w:val="16"/>
  </w:num>
  <w:num w:numId="30">
    <w:abstractNumId w:val="27"/>
  </w:num>
  <w:num w:numId="31">
    <w:abstractNumId w:val="2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602D5"/>
    <w:rsid w:val="00054324"/>
    <w:rsid w:val="000A1088"/>
    <w:rsid w:val="000E621C"/>
    <w:rsid w:val="001057B1"/>
    <w:rsid w:val="00121928"/>
    <w:rsid w:val="00123C30"/>
    <w:rsid w:val="00133E91"/>
    <w:rsid w:val="001447D8"/>
    <w:rsid w:val="0019197C"/>
    <w:rsid w:val="001F1DF0"/>
    <w:rsid w:val="002079AB"/>
    <w:rsid w:val="00222087"/>
    <w:rsid w:val="00226DFF"/>
    <w:rsid w:val="00236FD5"/>
    <w:rsid w:val="00274C6C"/>
    <w:rsid w:val="002826DB"/>
    <w:rsid w:val="002B43EE"/>
    <w:rsid w:val="002C24FF"/>
    <w:rsid w:val="002C58CA"/>
    <w:rsid w:val="002C79B2"/>
    <w:rsid w:val="002D0131"/>
    <w:rsid w:val="002D203F"/>
    <w:rsid w:val="002D5745"/>
    <w:rsid w:val="002E076C"/>
    <w:rsid w:val="002F6667"/>
    <w:rsid w:val="00316A49"/>
    <w:rsid w:val="00316C5F"/>
    <w:rsid w:val="00367699"/>
    <w:rsid w:val="0037355D"/>
    <w:rsid w:val="0039646D"/>
    <w:rsid w:val="003B493F"/>
    <w:rsid w:val="003B58DF"/>
    <w:rsid w:val="0040262E"/>
    <w:rsid w:val="00405F17"/>
    <w:rsid w:val="0043106B"/>
    <w:rsid w:val="00433FBB"/>
    <w:rsid w:val="00435A16"/>
    <w:rsid w:val="00450650"/>
    <w:rsid w:val="00451440"/>
    <w:rsid w:val="00472F11"/>
    <w:rsid w:val="00495ED4"/>
    <w:rsid w:val="004A6B83"/>
    <w:rsid w:val="004C105A"/>
    <w:rsid w:val="004D71D5"/>
    <w:rsid w:val="004E62F2"/>
    <w:rsid w:val="004F38C5"/>
    <w:rsid w:val="0054551C"/>
    <w:rsid w:val="00593CCA"/>
    <w:rsid w:val="005F6ABC"/>
    <w:rsid w:val="00615890"/>
    <w:rsid w:val="0063760B"/>
    <w:rsid w:val="00655C7F"/>
    <w:rsid w:val="0066080C"/>
    <w:rsid w:val="00665315"/>
    <w:rsid w:val="006806BD"/>
    <w:rsid w:val="00683F25"/>
    <w:rsid w:val="00690E97"/>
    <w:rsid w:val="006B6F17"/>
    <w:rsid w:val="006D11D7"/>
    <w:rsid w:val="006F048F"/>
    <w:rsid w:val="006F4726"/>
    <w:rsid w:val="006F4872"/>
    <w:rsid w:val="006F5339"/>
    <w:rsid w:val="007056D8"/>
    <w:rsid w:val="00724D9A"/>
    <w:rsid w:val="00726CEE"/>
    <w:rsid w:val="00737E64"/>
    <w:rsid w:val="00755180"/>
    <w:rsid w:val="00760581"/>
    <w:rsid w:val="00793E50"/>
    <w:rsid w:val="007C2A8E"/>
    <w:rsid w:val="007E6D4D"/>
    <w:rsid w:val="008131F8"/>
    <w:rsid w:val="008211C6"/>
    <w:rsid w:val="008436EA"/>
    <w:rsid w:val="00862D79"/>
    <w:rsid w:val="008A21FC"/>
    <w:rsid w:val="008A39A2"/>
    <w:rsid w:val="008A4838"/>
    <w:rsid w:val="008A7A26"/>
    <w:rsid w:val="008E05FC"/>
    <w:rsid w:val="00915D61"/>
    <w:rsid w:val="0092501E"/>
    <w:rsid w:val="0093004E"/>
    <w:rsid w:val="00936D4E"/>
    <w:rsid w:val="009470EF"/>
    <w:rsid w:val="00954BCA"/>
    <w:rsid w:val="009666D0"/>
    <w:rsid w:val="00980FEA"/>
    <w:rsid w:val="009964B9"/>
    <w:rsid w:val="009E4CED"/>
    <w:rsid w:val="00A31968"/>
    <w:rsid w:val="00A41C54"/>
    <w:rsid w:val="00A52E37"/>
    <w:rsid w:val="00A6580F"/>
    <w:rsid w:val="00A8771D"/>
    <w:rsid w:val="00A96E19"/>
    <w:rsid w:val="00AA1E0B"/>
    <w:rsid w:val="00AB73E0"/>
    <w:rsid w:val="00AC2D7D"/>
    <w:rsid w:val="00AD4627"/>
    <w:rsid w:val="00AE4FE5"/>
    <w:rsid w:val="00B10BD2"/>
    <w:rsid w:val="00B30727"/>
    <w:rsid w:val="00B801E1"/>
    <w:rsid w:val="00B8796C"/>
    <w:rsid w:val="00BA0307"/>
    <w:rsid w:val="00BB0F5E"/>
    <w:rsid w:val="00BC7EE1"/>
    <w:rsid w:val="00C02740"/>
    <w:rsid w:val="00C16592"/>
    <w:rsid w:val="00C316E2"/>
    <w:rsid w:val="00C32639"/>
    <w:rsid w:val="00C406B8"/>
    <w:rsid w:val="00C463A9"/>
    <w:rsid w:val="00C50511"/>
    <w:rsid w:val="00C52910"/>
    <w:rsid w:val="00C602D5"/>
    <w:rsid w:val="00C779BD"/>
    <w:rsid w:val="00C80F7E"/>
    <w:rsid w:val="00C858A0"/>
    <w:rsid w:val="00C945D8"/>
    <w:rsid w:val="00CD0776"/>
    <w:rsid w:val="00CD6C24"/>
    <w:rsid w:val="00CF5F5F"/>
    <w:rsid w:val="00D00394"/>
    <w:rsid w:val="00D07A24"/>
    <w:rsid w:val="00D10115"/>
    <w:rsid w:val="00D4402C"/>
    <w:rsid w:val="00D4762F"/>
    <w:rsid w:val="00D765F7"/>
    <w:rsid w:val="00D817E2"/>
    <w:rsid w:val="00D963CB"/>
    <w:rsid w:val="00DB1EC3"/>
    <w:rsid w:val="00DD3557"/>
    <w:rsid w:val="00E0473B"/>
    <w:rsid w:val="00E61E92"/>
    <w:rsid w:val="00E72B3E"/>
    <w:rsid w:val="00EB0D49"/>
    <w:rsid w:val="00EB6AB0"/>
    <w:rsid w:val="00EC08DA"/>
    <w:rsid w:val="00EC5CEE"/>
    <w:rsid w:val="00EF4BC1"/>
    <w:rsid w:val="00EF6220"/>
    <w:rsid w:val="00F3388E"/>
    <w:rsid w:val="00F34377"/>
    <w:rsid w:val="00F43F9D"/>
    <w:rsid w:val="00FA3527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semiHidden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semiHidden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Arial" w:hAnsi="Arial"/>
      <w:b/>
      <w:sz w:val="22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A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ABC"/>
  </w:style>
  <w:style w:type="character" w:styleId="Odwoanieprzypisudolnego">
    <w:name w:val="footnote reference"/>
    <w:basedOn w:val="Domylnaczcionkaakapitu"/>
    <w:uiPriority w:val="99"/>
    <w:semiHidden/>
    <w:unhideWhenUsed/>
    <w:rsid w:val="005F6A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5F5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C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D602-29F7-41A5-BB90-A2D872B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PWSZ</cp:lastModifiedBy>
  <cp:revision>2</cp:revision>
  <cp:lastPrinted>2018-10-15T07:15:00Z</cp:lastPrinted>
  <dcterms:created xsi:type="dcterms:W3CDTF">2022-04-05T05:45:00Z</dcterms:created>
  <dcterms:modified xsi:type="dcterms:W3CDTF">2022-04-05T05:45:00Z</dcterms:modified>
</cp:coreProperties>
</file>